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8E" w:rsidRPr="003763D3" w:rsidRDefault="008A6E8E" w:rsidP="008A6E8E">
      <w:pPr>
        <w:spacing w:after="0" w:line="240" w:lineRule="auto"/>
        <w:outlineLvl w:val="2"/>
        <w:rPr>
          <w:rFonts w:ascii="Times New Roman" w:eastAsia="Times New Roman" w:hAnsi="Times New Roman" w:cs="Times New Roman"/>
          <w:bCs/>
          <w:color w:val="000000"/>
          <w:sz w:val="16"/>
          <w:szCs w:val="16"/>
          <w:lang w:val="uk-UA" w:eastAsia="ru-RU"/>
        </w:rPr>
      </w:pPr>
      <w:r w:rsidRPr="003763D3">
        <w:rPr>
          <w:rFonts w:ascii="Times New Roman" w:eastAsia="Times New Roman" w:hAnsi="Times New Roman" w:cs="Times New Roman"/>
          <w:b/>
          <w:bCs/>
          <w:color w:val="000000"/>
          <w:sz w:val="28"/>
          <w:szCs w:val="28"/>
          <w:lang w:val="uk-UA" w:eastAsia="ru-RU"/>
        </w:rPr>
        <w:tab/>
      </w:r>
      <w:r w:rsidRPr="003763D3">
        <w:rPr>
          <w:rFonts w:ascii="Times New Roman" w:eastAsia="Times New Roman" w:hAnsi="Times New Roman" w:cs="Times New Roman"/>
          <w:b/>
          <w:bCs/>
          <w:color w:val="000000"/>
          <w:sz w:val="28"/>
          <w:szCs w:val="28"/>
          <w:lang w:val="uk-UA" w:eastAsia="ru-RU"/>
        </w:rPr>
        <w:tab/>
      </w:r>
      <w:r w:rsidRPr="003763D3">
        <w:rPr>
          <w:rFonts w:ascii="Times New Roman" w:eastAsia="Times New Roman" w:hAnsi="Times New Roman" w:cs="Times New Roman"/>
          <w:b/>
          <w:bCs/>
          <w:color w:val="000000"/>
          <w:sz w:val="28"/>
          <w:szCs w:val="28"/>
          <w:lang w:val="uk-UA" w:eastAsia="ru-RU"/>
        </w:rPr>
        <w:tab/>
      </w:r>
      <w:r w:rsidRPr="003763D3">
        <w:rPr>
          <w:rFonts w:ascii="Times New Roman" w:eastAsia="Times New Roman" w:hAnsi="Times New Roman" w:cs="Times New Roman"/>
          <w:b/>
          <w:bCs/>
          <w:color w:val="000000"/>
          <w:sz w:val="28"/>
          <w:szCs w:val="28"/>
          <w:lang w:eastAsia="ru-RU"/>
        </w:rPr>
        <w:t xml:space="preserve">                                          </w:t>
      </w:r>
      <w:r w:rsidRPr="003763D3">
        <w:rPr>
          <w:rFonts w:ascii="Times New Roman" w:eastAsia="Times New Roman" w:hAnsi="Times New Roman" w:cs="Times New Roman"/>
          <w:b/>
          <w:bCs/>
          <w:color w:val="000000"/>
          <w:sz w:val="28"/>
          <w:szCs w:val="28"/>
          <w:lang w:val="uk-UA" w:eastAsia="ru-RU"/>
        </w:rPr>
        <w:tab/>
      </w:r>
      <w:r w:rsidRPr="003763D3">
        <w:rPr>
          <w:rFonts w:ascii="Times New Roman" w:eastAsia="Times New Roman" w:hAnsi="Times New Roman" w:cs="Times New Roman"/>
          <w:b/>
          <w:bCs/>
          <w:color w:val="000000"/>
          <w:sz w:val="28"/>
          <w:szCs w:val="28"/>
          <w:lang w:val="uk-UA" w:eastAsia="ru-RU"/>
        </w:rPr>
        <w:tab/>
      </w:r>
      <w:r w:rsidRPr="003763D3">
        <w:rPr>
          <w:rFonts w:ascii="Times New Roman" w:eastAsia="Times New Roman" w:hAnsi="Times New Roman" w:cs="Times New Roman"/>
          <w:b/>
          <w:bCs/>
          <w:color w:val="000000"/>
          <w:sz w:val="28"/>
          <w:szCs w:val="28"/>
          <w:lang w:val="uk-UA" w:eastAsia="ru-RU"/>
        </w:rPr>
        <w:tab/>
      </w:r>
      <w:r w:rsidRPr="003763D3">
        <w:rPr>
          <w:rFonts w:ascii="Times New Roman" w:eastAsia="Times New Roman" w:hAnsi="Times New Roman" w:cs="Times New Roman"/>
          <w:bCs/>
          <w:color w:val="000000"/>
          <w:sz w:val="16"/>
          <w:szCs w:val="16"/>
          <w:lang w:val="uk-UA" w:eastAsia="ru-RU"/>
        </w:rPr>
        <w:t>Додаток 38</w:t>
      </w:r>
    </w:p>
    <w:p w:rsidR="008A6E8E" w:rsidRPr="003763D3" w:rsidRDefault="008A6E8E" w:rsidP="008A6E8E">
      <w:pPr>
        <w:spacing w:after="0" w:line="240" w:lineRule="auto"/>
        <w:outlineLvl w:val="2"/>
        <w:rPr>
          <w:rFonts w:ascii="Times New Roman" w:eastAsia="Times New Roman" w:hAnsi="Times New Roman" w:cs="Times New Roman"/>
          <w:bCs/>
          <w:color w:val="000000"/>
          <w:sz w:val="16"/>
          <w:szCs w:val="16"/>
          <w:lang w:val="uk-UA" w:eastAsia="ru-RU"/>
        </w:rPr>
      </w:pP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A6E8E" w:rsidRPr="003763D3" w:rsidRDefault="008A6E8E" w:rsidP="008A6E8E">
      <w:pPr>
        <w:spacing w:after="0" w:line="240" w:lineRule="auto"/>
        <w:outlineLvl w:val="2"/>
        <w:rPr>
          <w:rFonts w:ascii="Times New Roman" w:eastAsia="Times New Roman" w:hAnsi="Times New Roman" w:cs="Times New Roman"/>
          <w:bCs/>
          <w:color w:val="000000"/>
          <w:sz w:val="16"/>
          <w:szCs w:val="16"/>
          <w:lang w:val="uk-UA" w:eastAsia="ru-RU"/>
        </w:rPr>
      </w:pP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r>
      <w:r w:rsidRPr="003763D3">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8"/>
          <w:szCs w:val="28"/>
          <w:lang w:eastAsia="ru-RU"/>
        </w:rPr>
      </w:pP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p>
    <w:p w:rsidR="008A6E8E" w:rsidRPr="003763D3" w:rsidRDefault="008A6E8E" w:rsidP="008A6E8E">
      <w:pPr>
        <w:spacing w:after="0" w:line="240" w:lineRule="auto"/>
        <w:outlineLvl w:val="2"/>
        <w:rPr>
          <w:rFonts w:ascii="Times New Roman" w:eastAsia="Times New Roman" w:hAnsi="Times New Roman" w:cs="Times New Roman"/>
          <w:b/>
          <w:bCs/>
          <w:color w:val="000000"/>
          <w:sz w:val="28"/>
          <w:szCs w:val="28"/>
          <w:lang w:val="en-US" w:eastAsia="ru-RU"/>
        </w:rPr>
      </w:pP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r>
      <w:r w:rsidRPr="003763D3">
        <w:rPr>
          <w:rFonts w:ascii="Times New Roman" w:eastAsia="Times New Roman" w:hAnsi="Times New Roman" w:cs="Times New Roman"/>
          <w:b/>
          <w:bCs/>
          <w:color w:val="000000"/>
          <w:sz w:val="28"/>
          <w:szCs w:val="28"/>
          <w:lang w:eastAsia="ru-RU"/>
        </w:rPr>
        <w:tab/>
        <w:t>Титульний аркуш</w:t>
      </w: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8A6E8E" w:rsidRPr="003763D3" w:rsidTr="00B545A1">
        <w:tc>
          <w:tcPr>
            <w:tcW w:w="5000"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both"/>
              <w:rPr>
                <w:rFonts w:ascii="Times New Roman" w:eastAsia="Times New Roman" w:hAnsi="Times New Roman" w:cs="Times New Roman"/>
                <w:i/>
                <w:color w:val="000000"/>
                <w:sz w:val="20"/>
                <w:szCs w:val="20"/>
                <w:lang w:val="en-US" w:eastAsia="ru-RU"/>
              </w:rPr>
            </w:pPr>
            <w:proofErr w:type="gramStart"/>
            <w:r w:rsidRPr="003763D3">
              <w:rPr>
                <w:rFonts w:ascii="Times New Roman" w:eastAsia="Times New Roman" w:hAnsi="Times New Roman" w:cs="Times New Roman"/>
                <w:i/>
                <w:color w:val="000000"/>
                <w:sz w:val="20"/>
                <w:szCs w:val="20"/>
                <w:lang w:eastAsia="ru-RU"/>
              </w:rPr>
              <w:t>П</w:t>
            </w:r>
            <w:proofErr w:type="gramEnd"/>
            <w:r w:rsidRPr="003763D3">
              <w:rPr>
                <w:rFonts w:ascii="Times New Roman" w:eastAsia="Times New Roman" w:hAnsi="Times New Roman" w:cs="Times New Roman"/>
                <w:i/>
                <w:color w:val="000000"/>
                <w:sz w:val="20"/>
                <w:szCs w:val="20"/>
                <w:lang w:eastAsia="ru-RU"/>
              </w:rPr>
              <w:t>ідтверджую</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ідентичність</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електронної</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та</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паперової</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форм</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інформації</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що</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подається</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до</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Комісії</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та</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достовірність</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інформації</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наданої</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для</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розкриття</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в</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загальнодоступній</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інформаційній</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базі</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даних</w:t>
            </w:r>
            <w:r w:rsidRPr="003763D3">
              <w:rPr>
                <w:rFonts w:ascii="Times New Roman" w:eastAsia="Times New Roman" w:hAnsi="Times New Roman" w:cs="Times New Roman"/>
                <w:i/>
                <w:color w:val="000000"/>
                <w:sz w:val="20"/>
                <w:szCs w:val="20"/>
                <w:lang w:val="en-US" w:eastAsia="ru-RU"/>
              </w:rPr>
              <w:t xml:space="preserve"> </w:t>
            </w:r>
            <w:r w:rsidRPr="003763D3">
              <w:rPr>
                <w:rFonts w:ascii="Times New Roman" w:eastAsia="Times New Roman" w:hAnsi="Times New Roman" w:cs="Times New Roman"/>
                <w:i/>
                <w:color w:val="000000"/>
                <w:sz w:val="20"/>
                <w:szCs w:val="20"/>
                <w:lang w:eastAsia="ru-RU"/>
              </w:rPr>
              <w:t>Комісії</w:t>
            </w:r>
            <w:r w:rsidRPr="003763D3">
              <w:rPr>
                <w:rFonts w:ascii="Times New Roman" w:eastAsia="Times New Roman" w:hAnsi="Times New Roman" w:cs="Times New Roman"/>
                <w:i/>
                <w:color w:val="000000"/>
                <w:sz w:val="20"/>
                <w:szCs w:val="20"/>
                <w:lang w:val="en-US" w:eastAsia="ru-RU"/>
              </w:rPr>
              <w:t xml:space="preserve">. </w:t>
            </w:r>
          </w:p>
        </w:tc>
      </w:tr>
    </w:tbl>
    <w:p w:rsidR="008A6E8E" w:rsidRPr="003763D3" w:rsidRDefault="008A6E8E" w:rsidP="008A6E8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8A6E8E" w:rsidRPr="003763D3" w:rsidTr="00B545A1">
        <w:tc>
          <w:tcPr>
            <w:tcW w:w="1562"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val="en-US" w:eastAsia="ru-RU"/>
              </w:rPr>
            </w:pPr>
            <w:r w:rsidRPr="003763D3">
              <w:rPr>
                <w:rFonts w:ascii="Times New Roman" w:eastAsia="Times New Roman" w:hAnsi="Times New Roman" w:cs="Times New Roman"/>
                <w:color w:val="000000"/>
                <w:sz w:val="24"/>
                <w:szCs w:val="24"/>
                <w:lang w:val="en-US" w:eastAsia="ru-RU"/>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4"/>
                <w:szCs w:val="24"/>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4"/>
                <w:szCs w:val="24"/>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3763D3">
              <w:rPr>
                <w:rFonts w:ascii="Times New Roman" w:eastAsia="Times New Roman" w:hAnsi="Times New Roman" w:cs="Times New Roman"/>
                <w:color w:val="000000"/>
                <w:sz w:val="24"/>
                <w:szCs w:val="24"/>
                <w:lang w:val="en-US" w:eastAsia="ru-RU"/>
              </w:rPr>
              <w:t>Баландiн Костянтин Петрович</w:t>
            </w:r>
          </w:p>
        </w:tc>
      </w:tr>
      <w:tr w:rsidR="008A6E8E" w:rsidRPr="003763D3" w:rsidTr="00B545A1">
        <w:tc>
          <w:tcPr>
            <w:tcW w:w="1562"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0"/>
                <w:szCs w:val="20"/>
                <w:lang w:eastAsia="ru-RU"/>
              </w:rPr>
              <w:t>(</w:t>
            </w:r>
            <w:proofErr w:type="gramStart"/>
            <w:r w:rsidRPr="003763D3">
              <w:rPr>
                <w:rFonts w:ascii="Times New Roman" w:eastAsia="Times New Roman" w:hAnsi="Times New Roman" w:cs="Times New Roman"/>
                <w:color w:val="000000"/>
                <w:sz w:val="20"/>
                <w:szCs w:val="20"/>
                <w:lang w:eastAsia="ru-RU"/>
              </w:rPr>
              <w:t>п</w:t>
            </w:r>
            <w:proofErr w:type="gramEnd"/>
            <w:r w:rsidRPr="003763D3">
              <w:rPr>
                <w:rFonts w:ascii="Times New Roman" w:eastAsia="Times New Roman" w:hAnsi="Times New Roman" w:cs="Times New Roman"/>
                <w:color w:val="000000"/>
                <w:sz w:val="20"/>
                <w:szCs w:val="20"/>
                <w:lang w:eastAsia="ru-RU"/>
              </w:rPr>
              <w:t>ідпис)</w:t>
            </w:r>
          </w:p>
        </w:tc>
        <w:tc>
          <w:tcPr>
            <w:tcW w:w="18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0"/>
                <w:szCs w:val="20"/>
                <w:lang w:eastAsia="ru-RU"/>
              </w:rPr>
              <w:t>(</w:t>
            </w:r>
            <w:proofErr w:type="gramStart"/>
            <w:r w:rsidRPr="003763D3">
              <w:rPr>
                <w:rFonts w:ascii="Times New Roman" w:eastAsia="Times New Roman" w:hAnsi="Times New Roman" w:cs="Times New Roman"/>
                <w:color w:val="000000"/>
                <w:sz w:val="20"/>
                <w:szCs w:val="20"/>
                <w:lang w:eastAsia="ru-RU"/>
              </w:rPr>
              <w:t>пр</w:t>
            </w:r>
            <w:proofErr w:type="gramEnd"/>
            <w:r w:rsidRPr="003763D3">
              <w:rPr>
                <w:rFonts w:ascii="Times New Roman" w:eastAsia="Times New Roman" w:hAnsi="Times New Roman" w:cs="Times New Roman"/>
                <w:color w:val="000000"/>
                <w:sz w:val="20"/>
                <w:szCs w:val="20"/>
                <w:lang w:eastAsia="ru-RU"/>
              </w:rPr>
              <w:t>ізвище та ініціали керівника)</w:t>
            </w:r>
          </w:p>
        </w:tc>
      </w:tr>
      <w:tr w:rsidR="008A6E8E" w:rsidRPr="003763D3" w:rsidTr="00B545A1">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4"/>
                <w:szCs w:val="24"/>
                <w:lang w:val="en-US" w:eastAsia="ru-RU"/>
              </w:rPr>
              <w:t xml:space="preserve">                        </w:t>
            </w:r>
            <w:r w:rsidRPr="003763D3">
              <w:rPr>
                <w:rFonts w:ascii="Times New Roman" w:eastAsia="Times New Roman" w:hAnsi="Times New Roman" w:cs="Times New Roman"/>
                <w:color w:val="000000"/>
                <w:sz w:val="24"/>
                <w:szCs w:val="24"/>
                <w:lang w:eastAsia="ru-RU"/>
              </w:rPr>
              <w:t>М.П.</w:t>
            </w:r>
          </w:p>
        </w:tc>
        <w:tc>
          <w:tcPr>
            <w:tcW w:w="4141"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val="en-US" w:eastAsia="ru-RU"/>
              </w:rPr>
            </w:pPr>
            <w:r w:rsidRPr="003763D3">
              <w:rPr>
                <w:rFonts w:ascii="Times New Roman" w:eastAsia="Times New Roman" w:hAnsi="Times New Roman" w:cs="Times New Roman"/>
                <w:color w:val="000000"/>
                <w:sz w:val="24"/>
                <w:szCs w:val="24"/>
                <w:lang w:val="en-US" w:eastAsia="ru-RU"/>
              </w:rPr>
              <w:t xml:space="preserve"> </w:t>
            </w:r>
          </w:p>
        </w:tc>
      </w:tr>
      <w:tr w:rsidR="008A6E8E" w:rsidRPr="003763D3" w:rsidTr="00B545A1">
        <w:tc>
          <w:tcPr>
            <w:tcW w:w="5460" w:type="dxa"/>
            <w:gridSpan w:val="4"/>
            <w:vMerge/>
            <w:tcBorders>
              <w:top w:val="nil"/>
              <w:left w:val="nil"/>
              <w:bottom w:val="nil"/>
              <w:right w:val="nil"/>
            </w:tcBorders>
            <w:vAlign w:val="center"/>
          </w:tcPr>
          <w:p w:rsidR="008A6E8E" w:rsidRPr="003763D3" w:rsidRDefault="008A6E8E" w:rsidP="00B545A1">
            <w:pPr>
              <w:spacing w:after="0" w:line="240" w:lineRule="auto"/>
              <w:rPr>
                <w:rFonts w:ascii="Times New Roman" w:eastAsia="Times New Roman" w:hAnsi="Times New Roman" w:cs="Times New Roman"/>
                <w:color w:val="000000"/>
                <w:sz w:val="24"/>
                <w:szCs w:val="24"/>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color w:val="000000"/>
                <w:sz w:val="24"/>
                <w:szCs w:val="24"/>
                <w:lang w:eastAsia="ru-RU"/>
              </w:rPr>
            </w:pPr>
            <w:r w:rsidRPr="003763D3">
              <w:rPr>
                <w:rFonts w:ascii="Times New Roman" w:eastAsia="Times New Roman" w:hAnsi="Times New Roman" w:cs="Times New Roman"/>
                <w:color w:val="000000"/>
                <w:sz w:val="20"/>
                <w:szCs w:val="20"/>
                <w:lang w:eastAsia="ru-RU"/>
              </w:rPr>
              <w:t>(дата)</w:t>
            </w:r>
          </w:p>
        </w:tc>
      </w:tr>
      <w:tr w:rsidR="008A6E8E" w:rsidRPr="003763D3" w:rsidTr="00B545A1">
        <w:tc>
          <w:tcPr>
            <w:tcW w:w="9601" w:type="dxa"/>
            <w:gridSpan w:val="5"/>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roofErr w:type="gramStart"/>
            <w:r w:rsidRPr="003763D3">
              <w:rPr>
                <w:rFonts w:ascii="Times New Roman" w:eastAsia="Times New Roman" w:hAnsi="Times New Roman" w:cs="Times New Roman"/>
                <w:b/>
                <w:bCs/>
                <w:color w:val="000000"/>
                <w:sz w:val="24"/>
                <w:szCs w:val="24"/>
                <w:lang w:eastAsia="ru-RU"/>
              </w:rPr>
              <w:t>Р</w:t>
            </w:r>
            <w:proofErr w:type="gramEnd"/>
            <w:r w:rsidRPr="003763D3">
              <w:rPr>
                <w:rFonts w:ascii="Times New Roman" w:eastAsia="Times New Roman" w:hAnsi="Times New Roman" w:cs="Times New Roman"/>
                <w:b/>
                <w:bCs/>
                <w:color w:val="000000"/>
                <w:sz w:val="24"/>
                <w:szCs w:val="24"/>
                <w:lang w:eastAsia="ru-RU"/>
              </w:rPr>
              <w:t>ічна інформація емітента цінних паперів</w:t>
            </w:r>
            <w:r w:rsidRPr="003763D3">
              <w:rPr>
                <w:rFonts w:ascii="Times New Roman" w:eastAsia="Times New Roman" w:hAnsi="Times New Roman" w:cs="Times New Roman"/>
                <w:b/>
                <w:bCs/>
                <w:color w:val="000000"/>
                <w:sz w:val="24"/>
                <w:szCs w:val="24"/>
                <w:lang w:eastAsia="ru-RU"/>
              </w:rPr>
              <w:br/>
              <w:t xml:space="preserve">за 2013 рік </w:t>
            </w:r>
          </w:p>
        </w:tc>
      </w:tr>
    </w:tbl>
    <w:p w:rsidR="008A6E8E" w:rsidRPr="003763D3" w:rsidRDefault="008A6E8E" w:rsidP="008A6E8E">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4971"/>
        <w:gridCol w:w="2223"/>
      </w:tblGrid>
      <w:tr w:rsidR="008A6E8E" w:rsidRPr="003763D3" w:rsidTr="00B545A1">
        <w:tc>
          <w:tcPr>
            <w:tcW w:w="5000" w:type="pct"/>
            <w:gridSpan w:val="3"/>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color w:val="000000"/>
                <w:sz w:val="24"/>
                <w:szCs w:val="24"/>
                <w:lang w:eastAsia="ru-RU"/>
              </w:rPr>
            </w:pPr>
            <w:r w:rsidRPr="003763D3">
              <w:rPr>
                <w:rFonts w:ascii="Times New Roman" w:eastAsia="Times New Roman" w:hAnsi="Times New Roman" w:cs="Times New Roman"/>
                <w:b/>
                <w:bCs/>
                <w:color w:val="000000"/>
                <w:sz w:val="24"/>
                <w:szCs w:val="24"/>
                <w:lang w:val="en-US" w:eastAsia="ru-RU"/>
              </w:rPr>
              <w:t>I</w:t>
            </w:r>
            <w:r w:rsidRPr="003763D3">
              <w:rPr>
                <w:rFonts w:ascii="Times New Roman" w:eastAsia="Times New Roman" w:hAnsi="Times New Roman" w:cs="Times New Roman"/>
                <w:b/>
                <w:bCs/>
                <w:color w:val="000000"/>
                <w:sz w:val="24"/>
                <w:szCs w:val="24"/>
                <w:lang w:eastAsia="ru-RU"/>
              </w:rPr>
              <w:t>. Загальні відомості</w:t>
            </w:r>
          </w:p>
        </w:tc>
      </w:tr>
      <w:tr w:rsidR="008A6E8E" w:rsidRPr="003763D3" w:rsidTr="00B545A1">
        <w:tc>
          <w:tcPr>
            <w:tcW w:w="1359"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color w:val="000000"/>
                <w:sz w:val="24"/>
                <w:szCs w:val="24"/>
                <w:lang w:eastAsia="ru-RU"/>
              </w:rPr>
            </w:pPr>
            <w:r w:rsidRPr="003763D3">
              <w:rPr>
                <w:rFonts w:ascii="Times New Roman" w:eastAsia="Times New Roman" w:hAnsi="Times New Roman" w:cs="Times New Roman"/>
                <w:b/>
                <w:color w:val="000000"/>
                <w:sz w:val="24"/>
                <w:szCs w:val="24"/>
                <w:lang w:eastAsia="ru-RU"/>
              </w:rPr>
              <w:t>1. Повне найменування емітента</w:t>
            </w:r>
          </w:p>
        </w:tc>
        <w:tc>
          <w:tcPr>
            <w:tcW w:w="3641" w:type="pct"/>
            <w:gridSpan w:val="2"/>
            <w:vAlign w:val="center"/>
          </w:tcPr>
          <w:p w:rsidR="008A6E8E" w:rsidRPr="003763D3" w:rsidRDefault="008A6E8E" w:rsidP="00B545A1">
            <w:pPr>
              <w:spacing w:after="0" w:line="240" w:lineRule="auto"/>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4"/>
                <w:szCs w:val="24"/>
                <w:lang w:eastAsia="ru-RU"/>
              </w:rPr>
              <w:t>ПРИВАТНЕ АКЦ</w:t>
            </w:r>
            <w:proofErr w:type="gramStart"/>
            <w:r w:rsidRPr="003763D3">
              <w:rPr>
                <w:rFonts w:ascii="Times New Roman" w:eastAsia="Times New Roman" w:hAnsi="Times New Roman" w:cs="Times New Roman"/>
                <w:sz w:val="24"/>
                <w:szCs w:val="24"/>
                <w:lang w:val="en-US" w:eastAsia="ru-RU"/>
              </w:rPr>
              <w:t>I</w:t>
            </w:r>
            <w:proofErr w:type="gramEnd"/>
            <w:r w:rsidRPr="003763D3">
              <w:rPr>
                <w:rFonts w:ascii="Times New Roman" w:eastAsia="Times New Roman" w:hAnsi="Times New Roman" w:cs="Times New Roman"/>
                <w:sz w:val="24"/>
                <w:szCs w:val="24"/>
                <w:lang w:eastAsia="ru-RU"/>
              </w:rPr>
              <w:t>ОНЕРНЕ ТОВАРИСТВО "ЮРИДИЧНА Ф</w:t>
            </w:r>
            <w:r w:rsidRPr="003763D3">
              <w:rPr>
                <w:rFonts w:ascii="Times New Roman" w:eastAsia="Times New Roman" w:hAnsi="Times New Roman" w:cs="Times New Roman"/>
                <w:sz w:val="24"/>
                <w:szCs w:val="24"/>
                <w:lang w:val="en-US" w:eastAsia="ru-RU"/>
              </w:rPr>
              <w:t>I</w:t>
            </w:r>
            <w:r w:rsidRPr="003763D3">
              <w:rPr>
                <w:rFonts w:ascii="Times New Roman" w:eastAsia="Times New Roman" w:hAnsi="Times New Roman" w:cs="Times New Roman"/>
                <w:sz w:val="24"/>
                <w:szCs w:val="24"/>
                <w:lang w:eastAsia="ru-RU"/>
              </w:rPr>
              <w:t>РМА "ЛЕКС ПЛЮС"</w:t>
            </w:r>
          </w:p>
        </w:tc>
      </w:tr>
      <w:tr w:rsidR="008A6E8E" w:rsidRPr="003763D3" w:rsidTr="00B545A1">
        <w:tc>
          <w:tcPr>
            <w:tcW w:w="1359"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color w:val="000000"/>
                <w:sz w:val="24"/>
                <w:szCs w:val="24"/>
                <w:lang w:eastAsia="ru-RU"/>
              </w:rPr>
            </w:pPr>
            <w:r w:rsidRPr="003763D3">
              <w:rPr>
                <w:rFonts w:ascii="Times New Roman" w:eastAsia="Times New Roman" w:hAnsi="Times New Roman" w:cs="Times New Roman"/>
                <w:b/>
                <w:color w:val="000000"/>
                <w:sz w:val="24"/>
                <w:szCs w:val="24"/>
                <w:lang w:eastAsia="ru-RU"/>
              </w:rPr>
              <w:t>2. Організаційно-правова форма емітента</w:t>
            </w:r>
          </w:p>
        </w:tc>
        <w:tc>
          <w:tcPr>
            <w:tcW w:w="3641" w:type="pct"/>
            <w:gridSpan w:val="2"/>
            <w:vAlign w:val="center"/>
          </w:tcPr>
          <w:p w:rsidR="008A6E8E" w:rsidRPr="003763D3" w:rsidRDefault="008A6E8E" w:rsidP="00B545A1">
            <w:pPr>
              <w:spacing w:after="0" w:line="240" w:lineRule="auto"/>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Приватне акцiонерне товариство</w:t>
            </w:r>
          </w:p>
        </w:tc>
      </w:tr>
      <w:tr w:rsidR="008A6E8E" w:rsidRPr="003763D3" w:rsidTr="00B545A1">
        <w:tc>
          <w:tcPr>
            <w:tcW w:w="1359"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color w:val="000000"/>
                <w:sz w:val="24"/>
                <w:szCs w:val="24"/>
                <w:lang w:eastAsia="ru-RU"/>
              </w:rPr>
            </w:pPr>
            <w:r w:rsidRPr="003763D3">
              <w:rPr>
                <w:rFonts w:ascii="Times New Roman" w:eastAsia="Times New Roman" w:hAnsi="Times New Roman" w:cs="Times New Roman"/>
                <w:b/>
                <w:color w:val="000000"/>
                <w:sz w:val="24"/>
                <w:szCs w:val="24"/>
                <w:lang w:eastAsia="ru-RU"/>
              </w:rPr>
              <w:t>3. Ідентифікаційний код за ЄДРПОУ емітента</w:t>
            </w:r>
          </w:p>
        </w:tc>
        <w:tc>
          <w:tcPr>
            <w:tcW w:w="3641" w:type="pct"/>
            <w:gridSpan w:val="2"/>
            <w:vAlign w:val="center"/>
          </w:tcPr>
          <w:p w:rsidR="008A6E8E" w:rsidRPr="003763D3" w:rsidRDefault="008A6E8E" w:rsidP="00B545A1">
            <w:pPr>
              <w:spacing w:after="0" w:line="240" w:lineRule="auto"/>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33620350</w:t>
            </w:r>
          </w:p>
        </w:tc>
      </w:tr>
      <w:tr w:rsidR="008A6E8E" w:rsidRPr="003763D3" w:rsidTr="00B545A1">
        <w:tc>
          <w:tcPr>
            <w:tcW w:w="1359"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color w:val="000000"/>
                <w:sz w:val="24"/>
                <w:szCs w:val="24"/>
                <w:lang w:eastAsia="ru-RU"/>
              </w:rPr>
            </w:pPr>
            <w:r w:rsidRPr="003763D3">
              <w:rPr>
                <w:rFonts w:ascii="Times New Roman" w:eastAsia="Times New Roman" w:hAnsi="Times New Roman" w:cs="Times New Roman"/>
                <w:b/>
                <w:color w:val="000000"/>
                <w:sz w:val="24"/>
                <w:szCs w:val="24"/>
                <w:lang w:eastAsia="ru-RU"/>
              </w:rPr>
              <w:t>4. Місцезнаходження емітента</w:t>
            </w:r>
          </w:p>
        </w:tc>
        <w:tc>
          <w:tcPr>
            <w:tcW w:w="3641" w:type="pct"/>
            <w:gridSpan w:val="2"/>
            <w:vAlign w:val="center"/>
          </w:tcPr>
          <w:p w:rsidR="008A6E8E" w:rsidRPr="003763D3" w:rsidRDefault="008A6E8E" w:rsidP="00B545A1">
            <w:pPr>
              <w:spacing w:after="0" w:line="240" w:lineRule="auto"/>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uk-UA" w:eastAsia="ru-RU"/>
              </w:rPr>
              <w:t>86406 Донецька область д/н м.Єнакiєве вул. Марата,2</w:t>
            </w:r>
          </w:p>
        </w:tc>
      </w:tr>
      <w:tr w:rsidR="008A6E8E" w:rsidRPr="003763D3" w:rsidTr="00B545A1">
        <w:tc>
          <w:tcPr>
            <w:tcW w:w="1359"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color w:val="000000"/>
                <w:sz w:val="24"/>
                <w:szCs w:val="24"/>
                <w:lang w:eastAsia="ru-RU"/>
              </w:rPr>
            </w:pPr>
            <w:r w:rsidRPr="003763D3">
              <w:rPr>
                <w:rFonts w:ascii="Times New Roman" w:eastAsia="Times New Roman" w:hAnsi="Times New Roman" w:cs="Times New Roman"/>
                <w:b/>
                <w:color w:val="000000"/>
                <w:sz w:val="24"/>
                <w:szCs w:val="24"/>
                <w:lang w:eastAsia="ru-RU"/>
              </w:rPr>
              <w:t>5. Міжміський код, телефон та факс емітента</w:t>
            </w:r>
          </w:p>
        </w:tc>
        <w:tc>
          <w:tcPr>
            <w:tcW w:w="3641" w:type="pct"/>
            <w:gridSpan w:val="2"/>
            <w:vAlign w:val="center"/>
          </w:tcPr>
          <w:p w:rsidR="008A6E8E" w:rsidRPr="003763D3" w:rsidRDefault="008A6E8E" w:rsidP="00B545A1">
            <w:pPr>
              <w:spacing w:after="0" w:line="240" w:lineRule="auto"/>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(0652) 90545 (0652) 90545</w:t>
            </w:r>
          </w:p>
        </w:tc>
      </w:tr>
      <w:tr w:rsidR="008A6E8E" w:rsidRPr="003763D3" w:rsidTr="00B545A1">
        <w:tc>
          <w:tcPr>
            <w:tcW w:w="1359"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color w:val="000000"/>
                <w:sz w:val="24"/>
                <w:szCs w:val="24"/>
                <w:lang w:eastAsia="ru-RU"/>
              </w:rPr>
            </w:pPr>
            <w:r w:rsidRPr="003763D3">
              <w:rPr>
                <w:rFonts w:ascii="Times New Roman" w:eastAsia="Times New Roman" w:hAnsi="Times New Roman" w:cs="Times New Roman"/>
                <w:b/>
                <w:color w:val="000000"/>
                <w:sz w:val="24"/>
                <w:szCs w:val="24"/>
                <w:lang w:eastAsia="ru-RU"/>
              </w:rPr>
              <w:t>6. Електронна поштова адреса емітента</w:t>
            </w:r>
          </w:p>
        </w:tc>
        <w:tc>
          <w:tcPr>
            <w:tcW w:w="3641" w:type="pct"/>
            <w:gridSpan w:val="2"/>
            <w:vAlign w:val="center"/>
          </w:tcPr>
          <w:p w:rsidR="008A6E8E" w:rsidRPr="003763D3" w:rsidRDefault="008A6E8E" w:rsidP="00B545A1">
            <w:pPr>
              <w:spacing w:after="0" w:line="240" w:lineRule="auto"/>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office@lexplus.com.ua</w:t>
            </w:r>
          </w:p>
        </w:tc>
      </w:tr>
      <w:tr w:rsidR="008A6E8E" w:rsidRPr="003763D3" w:rsidTr="00B545A1">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4"/>
                <w:szCs w:val="24"/>
                <w:lang w:eastAsia="ru-RU"/>
              </w:rPr>
            </w:pPr>
            <w:r w:rsidRPr="003763D3">
              <w:rPr>
                <w:rFonts w:ascii="Times New Roman" w:eastAsia="Times New Roman" w:hAnsi="Times New Roman" w:cs="Times New Roman"/>
                <w:b/>
                <w:bCs/>
                <w:sz w:val="24"/>
                <w:szCs w:val="24"/>
                <w:lang w:val="en-US" w:eastAsia="ru-RU"/>
              </w:rPr>
              <w:t>II</w:t>
            </w:r>
            <w:r w:rsidRPr="003763D3">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r w:rsidR="008A6E8E" w:rsidRPr="003763D3" w:rsidTr="00B545A1">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rPr>
                <w:rFonts w:ascii="Times New Roman" w:eastAsia="Times New Roman" w:hAnsi="Times New Roman" w:cs="Times New Roman"/>
                <w:b/>
                <w:sz w:val="24"/>
                <w:szCs w:val="24"/>
                <w:lang w:eastAsia="ru-RU"/>
              </w:rPr>
            </w:pPr>
            <w:r w:rsidRPr="003763D3">
              <w:rPr>
                <w:rFonts w:ascii="Times New Roman" w:eastAsia="Times New Roman" w:hAnsi="Times New Roman" w:cs="Times New Roman"/>
                <w:b/>
                <w:sz w:val="24"/>
                <w:szCs w:val="24"/>
                <w:lang w:eastAsia="ru-RU"/>
              </w:rPr>
              <w:t xml:space="preserve">1. </w:t>
            </w:r>
            <w:proofErr w:type="gramStart"/>
            <w:r w:rsidRPr="003763D3">
              <w:rPr>
                <w:rFonts w:ascii="Times New Roman" w:eastAsia="Times New Roman" w:hAnsi="Times New Roman" w:cs="Times New Roman"/>
                <w:b/>
                <w:sz w:val="24"/>
                <w:szCs w:val="24"/>
                <w:lang w:eastAsia="ru-RU"/>
              </w:rPr>
              <w:t>Р</w:t>
            </w:r>
            <w:proofErr w:type="gramEnd"/>
            <w:r w:rsidRPr="003763D3">
              <w:rPr>
                <w:rFonts w:ascii="Times New Roman" w:eastAsia="Times New Roman" w:hAnsi="Times New Roman" w:cs="Times New Roman"/>
                <w:b/>
                <w:sz w:val="24"/>
                <w:szCs w:val="24"/>
                <w:lang w:eastAsia="ru-RU"/>
              </w:rPr>
              <w:t>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4"/>
                <w:szCs w:val="24"/>
                <w:lang w:eastAsia="ru-RU"/>
              </w:rPr>
              <w:t xml:space="preserve"> </w:t>
            </w:r>
          </w:p>
        </w:tc>
      </w:tr>
      <w:tr w:rsidR="008A6E8E" w:rsidRPr="003763D3" w:rsidTr="00B545A1">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0"/>
                <w:szCs w:val="20"/>
                <w:lang w:eastAsia="ru-RU"/>
              </w:rPr>
              <w:t>(дата)</w:t>
            </w:r>
          </w:p>
        </w:tc>
      </w:tr>
    </w:tbl>
    <w:p w:rsidR="008A6E8E" w:rsidRPr="003763D3" w:rsidRDefault="008A6E8E" w:rsidP="008A6E8E">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000" w:firstRow="0" w:lastRow="0" w:firstColumn="0" w:lastColumn="0" w:noHBand="0" w:noVBand="0"/>
      </w:tblPr>
      <w:tblGrid>
        <w:gridCol w:w="2654"/>
        <w:gridCol w:w="5001"/>
        <w:gridCol w:w="2224"/>
      </w:tblGrid>
      <w:tr w:rsidR="008A6E8E" w:rsidRPr="003763D3" w:rsidTr="00B545A1">
        <w:tc>
          <w:tcPr>
            <w:tcW w:w="2580" w:type="dxa"/>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rPr>
                <w:rFonts w:ascii="Times New Roman" w:eastAsia="Times New Roman" w:hAnsi="Times New Roman" w:cs="Times New Roman"/>
                <w:b/>
                <w:sz w:val="24"/>
                <w:szCs w:val="24"/>
                <w:lang w:eastAsia="ru-RU"/>
              </w:rPr>
            </w:pPr>
            <w:r w:rsidRPr="003763D3">
              <w:rPr>
                <w:rFonts w:ascii="Times New Roman" w:eastAsia="Times New Roman" w:hAnsi="Times New Roman" w:cs="Times New Roman"/>
                <w:b/>
                <w:sz w:val="24"/>
                <w:szCs w:val="24"/>
                <w:lang w:eastAsia="ru-RU"/>
              </w:rPr>
              <w:t xml:space="preserve">2. </w:t>
            </w:r>
            <w:proofErr w:type="gramStart"/>
            <w:r w:rsidRPr="003763D3">
              <w:rPr>
                <w:rFonts w:ascii="Times New Roman" w:eastAsia="Times New Roman" w:hAnsi="Times New Roman" w:cs="Times New Roman"/>
                <w:b/>
                <w:sz w:val="24"/>
                <w:szCs w:val="24"/>
                <w:lang w:eastAsia="ru-RU"/>
              </w:rPr>
              <w:t>Р</w:t>
            </w:r>
            <w:proofErr w:type="gramEnd"/>
            <w:r w:rsidRPr="003763D3">
              <w:rPr>
                <w:rFonts w:ascii="Times New Roman" w:eastAsia="Times New Roman" w:hAnsi="Times New Roman" w:cs="Times New Roman"/>
                <w:b/>
                <w:sz w:val="24"/>
                <w:szCs w:val="24"/>
                <w:lang w:eastAsia="ru-RU"/>
              </w:rPr>
              <w:t>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jc w:val="center"/>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 xml:space="preserve"> </w:t>
            </w:r>
          </w:p>
        </w:tc>
        <w:tc>
          <w:tcPr>
            <w:tcW w:w="2161"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4"/>
                <w:szCs w:val="24"/>
                <w:lang w:eastAsia="ru-RU"/>
              </w:rPr>
              <w:t> </w:t>
            </w:r>
          </w:p>
          <w:p w:rsidR="008A6E8E" w:rsidRPr="003763D3" w:rsidRDefault="008A6E8E" w:rsidP="00B545A1">
            <w:pPr>
              <w:spacing w:after="0" w:line="240" w:lineRule="auto"/>
              <w:jc w:val="center"/>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 xml:space="preserve"> </w:t>
            </w:r>
          </w:p>
        </w:tc>
      </w:tr>
      <w:tr w:rsidR="008A6E8E" w:rsidRPr="003763D3" w:rsidTr="00B545A1">
        <w:tc>
          <w:tcPr>
            <w:tcW w:w="258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4"/>
                <w:szCs w:val="24"/>
                <w:lang w:eastAsia="ru-RU"/>
              </w:rPr>
              <w:t> </w:t>
            </w:r>
            <w:r w:rsidRPr="003763D3">
              <w:rPr>
                <w:rFonts w:ascii="Times New Roman" w:eastAsia="Times New Roman" w:hAnsi="Times New Roman" w:cs="Times New Roman"/>
                <w:sz w:val="20"/>
                <w:szCs w:val="20"/>
                <w:lang w:eastAsia="ru-RU"/>
              </w:rPr>
              <w:t>(дата)</w:t>
            </w:r>
          </w:p>
        </w:tc>
      </w:tr>
    </w:tbl>
    <w:p w:rsidR="008A6E8E" w:rsidRPr="003763D3" w:rsidRDefault="008A6E8E" w:rsidP="008A6E8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4"/>
        <w:gridCol w:w="3519"/>
        <w:gridCol w:w="1482"/>
        <w:gridCol w:w="2224"/>
      </w:tblGrid>
      <w:tr w:rsidR="008A6E8E" w:rsidRPr="003763D3" w:rsidTr="00B545A1">
        <w:tc>
          <w:tcPr>
            <w:tcW w:w="2580" w:type="dxa"/>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rPr>
                <w:rFonts w:ascii="Times New Roman" w:eastAsia="Times New Roman" w:hAnsi="Times New Roman" w:cs="Times New Roman"/>
                <w:b/>
                <w:sz w:val="24"/>
                <w:szCs w:val="24"/>
                <w:lang w:eastAsia="ru-RU"/>
              </w:rPr>
            </w:pPr>
            <w:r w:rsidRPr="003763D3">
              <w:rPr>
                <w:rFonts w:ascii="Times New Roman" w:eastAsia="Times New Roman" w:hAnsi="Times New Roman" w:cs="Times New Roman"/>
                <w:b/>
                <w:sz w:val="24"/>
                <w:szCs w:val="24"/>
                <w:lang w:eastAsia="ru-RU"/>
              </w:rPr>
              <w:t xml:space="preserve">3. </w:t>
            </w:r>
            <w:proofErr w:type="gramStart"/>
            <w:r w:rsidRPr="003763D3">
              <w:rPr>
                <w:rFonts w:ascii="Times New Roman" w:eastAsia="Times New Roman" w:hAnsi="Times New Roman" w:cs="Times New Roman"/>
                <w:b/>
                <w:sz w:val="24"/>
                <w:szCs w:val="24"/>
                <w:lang w:eastAsia="ru-RU"/>
              </w:rPr>
              <w:t>Р</w:t>
            </w:r>
            <w:proofErr w:type="gramEnd"/>
            <w:r w:rsidRPr="003763D3">
              <w:rPr>
                <w:rFonts w:ascii="Times New Roman" w:eastAsia="Times New Roman" w:hAnsi="Times New Roman" w:cs="Times New Roman"/>
                <w:b/>
                <w:sz w:val="24"/>
                <w:szCs w:val="24"/>
                <w:lang w:eastAsia="ru-RU"/>
              </w:rPr>
              <w:t xml:space="preserve">ічна інформація розміщена на </w:t>
            </w:r>
            <w:r w:rsidRPr="003763D3">
              <w:rPr>
                <w:rFonts w:ascii="Times New Roman" w:eastAsia="Times New Roman" w:hAnsi="Times New Roman" w:cs="Times New Roman"/>
                <w:b/>
                <w:sz w:val="24"/>
                <w:szCs w:val="24"/>
                <w:lang w:val="uk-UA" w:eastAsia="ru-RU"/>
              </w:rPr>
              <w:t xml:space="preserve">власній </w:t>
            </w:r>
            <w:r w:rsidRPr="003763D3">
              <w:rPr>
                <w:rFonts w:ascii="Times New Roman" w:eastAsia="Times New Roman" w:hAnsi="Times New Roman" w:cs="Times New Roman"/>
                <w:b/>
                <w:sz w:val="24"/>
                <w:szCs w:val="24"/>
                <w:lang w:eastAsia="ru-RU"/>
              </w:rPr>
              <w:t>сторінці</w:t>
            </w:r>
          </w:p>
        </w:tc>
        <w:tc>
          <w:tcPr>
            <w:tcW w:w="3420" w:type="dxa"/>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jc w:val="center"/>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www.lexplus.com.ua</w:t>
            </w:r>
          </w:p>
        </w:tc>
        <w:tc>
          <w:tcPr>
            <w:tcW w:w="1440" w:type="dxa"/>
            <w:tcBorders>
              <w:top w:val="nil"/>
              <w:left w:val="nil"/>
              <w:bottom w:val="nil"/>
              <w:right w:val="nil"/>
            </w:tcBorders>
            <w:tcMar>
              <w:top w:w="60" w:type="dxa"/>
              <w:left w:w="60" w:type="dxa"/>
              <w:bottom w:w="60" w:type="dxa"/>
              <w:right w:w="60" w:type="dxa"/>
            </w:tcMar>
            <w:vAlign w:val="bottom"/>
          </w:tcPr>
          <w:p w:rsidR="008A6E8E" w:rsidRPr="003763D3" w:rsidRDefault="008A6E8E" w:rsidP="00B545A1">
            <w:pPr>
              <w:spacing w:after="0" w:line="240" w:lineRule="auto"/>
              <w:jc w:val="center"/>
              <w:rPr>
                <w:rFonts w:ascii="Times New Roman" w:eastAsia="Times New Roman" w:hAnsi="Times New Roman" w:cs="Times New Roman"/>
                <w:b/>
                <w:sz w:val="24"/>
                <w:szCs w:val="24"/>
                <w:lang w:eastAsia="ru-RU"/>
              </w:rPr>
            </w:pPr>
            <w:proofErr w:type="gramStart"/>
            <w:r w:rsidRPr="003763D3">
              <w:rPr>
                <w:rFonts w:ascii="Times New Roman" w:eastAsia="Times New Roman" w:hAnsi="Times New Roman" w:cs="Times New Roman"/>
                <w:b/>
                <w:sz w:val="24"/>
                <w:szCs w:val="24"/>
                <w:lang w:eastAsia="ru-RU"/>
              </w:rPr>
              <w:t>в</w:t>
            </w:r>
            <w:proofErr w:type="gramEnd"/>
            <w:r w:rsidRPr="003763D3">
              <w:rPr>
                <w:rFonts w:ascii="Times New Roman" w:eastAsia="Times New Roman" w:hAnsi="Times New Roman" w:cs="Times New Roman"/>
                <w:b/>
                <w:sz w:val="24"/>
                <w:szCs w:val="24"/>
                <w:lang w:eastAsia="ru-RU"/>
              </w:rPr>
              <w:t xml:space="preserve">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val="en-US" w:eastAsia="ru-RU"/>
              </w:rPr>
            </w:pPr>
            <w:r w:rsidRPr="003763D3">
              <w:rPr>
                <w:rFonts w:ascii="Times New Roman" w:eastAsia="Times New Roman" w:hAnsi="Times New Roman" w:cs="Times New Roman"/>
                <w:sz w:val="24"/>
                <w:szCs w:val="24"/>
                <w:lang w:val="en-US" w:eastAsia="ru-RU"/>
              </w:rPr>
              <w:t xml:space="preserve"> </w:t>
            </w:r>
          </w:p>
        </w:tc>
      </w:tr>
      <w:tr w:rsidR="008A6E8E" w:rsidRPr="003763D3" w:rsidTr="00B545A1">
        <w:tc>
          <w:tcPr>
            <w:tcW w:w="2580"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4"/>
                <w:szCs w:val="24"/>
                <w:lang w:eastAsia="ru-RU"/>
              </w:rPr>
            </w:pPr>
            <w:r w:rsidRPr="003763D3">
              <w:rPr>
                <w:rFonts w:ascii="Times New Roman" w:eastAsia="Times New Roman" w:hAnsi="Times New Roman" w:cs="Times New Roman"/>
                <w:b/>
                <w:bCs/>
                <w:sz w:val="24"/>
                <w:szCs w:val="24"/>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0"/>
                <w:szCs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4"/>
                <w:szCs w:val="24"/>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4"/>
                <w:szCs w:val="24"/>
                <w:lang w:eastAsia="ru-RU"/>
              </w:rPr>
            </w:pPr>
            <w:r w:rsidRPr="003763D3">
              <w:rPr>
                <w:rFonts w:ascii="Times New Roman" w:eastAsia="Times New Roman" w:hAnsi="Times New Roman" w:cs="Times New Roman"/>
                <w:sz w:val="20"/>
                <w:szCs w:val="20"/>
                <w:lang w:eastAsia="ru-RU"/>
              </w:rPr>
              <w:t>(дата)</w:t>
            </w:r>
          </w:p>
        </w:tc>
      </w:tr>
    </w:tbl>
    <w:p w:rsidR="008A6E8E" w:rsidRPr="003763D3" w:rsidRDefault="008A6E8E" w:rsidP="008A6E8E">
      <w:pPr>
        <w:spacing w:after="0" w:line="240" w:lineRule="auto"/>
        <w:rPr>
          <w:rFonts w:ascii="Times New Roman" w:eastAsia="Times New Roman" w:hAnsi="Times New Roman" w:cs="Times New Roman"/>
          <w:sz w:val="24"/>
          <w:szCs w:val="24"/>
          <w:lang w:eastAsia="ru-RU"/>
        </w:rPr>
      </w:pPr>
    </w:p>
    <w:p w:rsidR="008A6E8E" w:rsidRDefault="008A6E8E" w:rsidP="008A6E8E">
      <w:pPr>
        <w:sectPr w:rsidR="008A6E8E" w:rsidSect="003763D3">
          <w:pgSz w:w="11906" w:h="16838"/>
          <w:pgMar w:top="363" w:right="567" w:bottom="363" w:left="1417" w:header="708" w:footer="708" w:gutter="0"/>
          <w:cols w:space="708"/>
          <w:docGrid w:linePitch="360"/>
        </w:sectPr>
      </w:pPr>
    </w:p>
    <w:p w:rsidR="008A6E8E" w:rsidRPr="003763D3" w:rsidRDefault="008A6E8E" w:rsidP="008A6E8E">
      <w:pPr>
        <w:spacing w:after="300" w:line="240" w:lineRule="auto"/>
        <w:ind w:right="-1587"/>
        <w:jc w:val="center"/>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8A6E8E" w:rsidRPr="003763D3" w:rsidTr="00B545A1">
        <w:tc>
          <w:tcPr>
            <w:tcW w:w="9960" w:type="dxa"/>
            <w:gridSpan w:val="2"/>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 xml:space="preserve"> </w:t>
            </w:r>
          </w:p>
        </w:tc>
      </w:tr>
      <w:tr w:rsidR="008A6E8E" w:rsidRPr="003763D3" w:rsidTr="00B545A1">
        <w:tc>
          <w:tcPr>
            <w:tcW w:w="9960" w:type="dxa"/>
            <w:gridSpan w:val="2"/>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eastAsia="uk-UA"/>
              </w:rPr>
              <w:t>7</w:t>
            </w:r>
            <w:r w:rsidRPr="003763D3">
              <w:rPr>
                <w:rFonts w:ascii="Times New Roman" w:eastAsia="Times New Roman" w:hAnsi="Times New Roman" w:cs="Times New Roman"/>
                <w:b/>
                <w:bCs/>
                <w:sz w:val="20"/>
                <w:szCs w:val="20"/>
                <w:lang w:val="uk-UA" w:eastAsia="uk-UA"/>
              </w:rPr>
              <w:t xml:space="preserve">. Інформація про посадових </w:t>
            </w:r>
            <w:proofErr w:type="gramStart"/>
            <w:r w:rsidRPr="003763D3">
              <w:rPr>
                <w:rFonts w:ascii="Times New Roman" w:eastAsia="Times New Roman" w:hAnsi="Times New Roman" w:cs="Times New Roman"/>
                <w:b/>
                <w:bCs/>
                <w:sz w:val="20"/>
                <w:szCs w:val="20"/>
                <w:lang w:val="uk-UA" w:eastAsia="uk-UA"/>
              </w:rPr>
              <w:t>осіб</w:t>
            </w:r>
            <w:proofErr w:type="gramEnd"/>
            <w:r w:rsidRPr="003763D3">
              <w:rPr>
                <w:rFonts w:ascii="Times New Roman" w:eastAsia="Times New Roman" w:hAnsi="Times New Roman" w:cs="Times New Roman"/>
                <w:b/>
                <w:bCs/>
                <w:sz w:val="20"/>
                <w:szCs w:val="20"/>
                <w:lang w:val="uk-UA" w:eastAsia="uk-UA"/>
              </w:rPr>
              <w:t xml:space="preserve"> емітента:</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eastAsia="uk-UA"/>
              </w:rPr>
              <w:t>9</w:t>
            </w:r>
            <w:r w:rsidRPr="003763D3">
              <w:rPr>
                <w:rFonts w:ascii="Times New Roman" w:eastAsia="Times New Roman" w:hAnsi="Times New Roman" w:cs="Times New Roman"/>
                <w:b/>
                <w:bCs/>
                <w:sz w:val="20"/>
                <w:szCs w:val="20"/>
                <w:lang w:val="uk-UA" w:eastAsia="uk-UA"/>
              </w:rPr>
              <w:t>. Інформація про загальні збори акціонері</w:t>
            </w:r>
            <w:proofErr w:type="gramStart"/>
            <w:r w:rsidRPr="003763D3">
              <w:rPr>
                <w:rFonts w:ascii="Times New Roman" w:eastAsia="Times New Roman" w:hAnsi="Times New Roman" w:cs="Times New Roman"/>
                <w:b/>
                <w:bCs/>
                <w:sz w:val="20"/>
                <w:szCs w:val="20"/>
                <w:lang w:val="uk-UA" w:eastAsia="uk-UA"/>
              </w:rPr>
              <w:t>в</w:t>
            </w:r>
            <w:proofErr w:type="gramEnd"/>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en-US" w:eastAsia="uk-UA"/>
              </w:rPr>
              <w:t>10</w:t>
            </w:r>
            <w:r w:rsidRPr="003763D3">
              <w:rPr>
                <w:rFonts w:ascii="Times New Roman" w:eastAsia="Times New Roman" w:hAnsi="Times New Roman" w:cs="Times New Roman"/>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960" w:type="dxa"/>
            <w:gridSpan w:val="2"/>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eastAsia="uk-UA"/>
              </w:rPr>
              <w:t>12</w:t>
            </w:r>
            <w:r w:rsidRPr="003763D3">
              <w:rPr>
                <w:rFonts w:ascii="Times New Roman" w:eastAsia="Times New Roman" w:hAnsi="Times New Roman" w:cs="Times New Roman"/>
                <w:b/>
                <w:bCs/>
                <w:sz w:val="20"/>
                <w:szCs w:val="20"/>
                <w:lang w:val="uk-UA" w:eastAsia="uk-UA"/>
              </w:rPr>
              <w:t>. Відомості про цінні папери емітента:</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5) інформація про викуп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w:t>
            </w:r>
            <w:r w:rsidRPr="003763D3">
              <w:rPr>
                <w:rFonts w:ascii="Times New Roman" w:eastAsia="Times New Roman" w:hAnsi="Times New Roman" w:cs="Times New Roman"/>
                <w:b/>
                <w:bCs/>
                <w:sz w:val="20"/>
                <w:szCs w:val="20"/>
                <w:lang w:val="en-US" w:eastAsia="uk-UA"/>
              </w:rPr>
              <w:t>3</w:t>
            </w:r>
            <w:r w:rsidRPr="003763D3">
              <w:rPr>
                <w:rFonts w:ascii="Times New Roman" w:eastAsia="Times New Roman" w:hAnsi="Times New Roman" w:cs="Times New Roman"/>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960" w:type="dxa"/>
            <w:gridSpan w:val="2"/>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14. Інформація про господарську та фінансову діяльність емітента:</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w:t>
            </w:r>
            <w:r w:rsidRPr="003763D3">
              <w:rPr>
                <w:rFonts w:ascii="Times New Roman" w:eastAsia="Times New Roman" w:hAnsi="Times New Roman" w:cs="Times New Roman"/>
                <w:b/>
                <w:bCs/>
                <w:sz w:val="20"/>
                <w:szCs w:val="20"/>
                <w:lang w:eastAsia="uk-UA"/>
              </w:rPr>
              <w:t>8</w:t>
            </w:r>
            <w:r w:rsidRPr="003763D3">
              <w:rPr>
                <w:rFonts w:ascii="Times New Roman" w:eastAsia="Times New Roman" w:hAnsi="Times New Roman" w:cs="Times New Roman"/>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960" w:type="dxa"/>
            <w:gridSpan w:val="2"/>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19. Інформація про склад, структуру і розмір іпотечного покриття:</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w:t>
            </w:r>
            <w:r w:rsidRPr="003763D3">
              <w:rPr>
                <w:rFonts w:ascii="Times New Roman" w:eastAsia="Times New Roman" w:hAnsi="Times New Roman" w:cs="Times New Roman"/>
                <w:b/>
                <w:sz w:val="20"/>
                <w:szCs w:val="20"/>
                <w:lang w:val="uk-UA" w:eastAsia="uk-UA"/>
              </w:rPr>
              <w:lastRenderedPageBreak/>
              <w:t>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lastRenderedPageBreak/>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eastAsia="uk-UA"/>
              </w:rPr>
              <w:lastRenderedPageBreak/>
              <w:t>21</w:t>
            </w:r>
            <w:r w:rsidRPr="003763D3">
              <w:rPr>
                <w:rFonts w:ascii="Times New Roman" w:eastAsia="Times New Roman" w:hAnsi="Times New Roman" w:cs="Times New Roman"/>
                <w:b/>
                <w:bCs/>
                <w:sz w:val="20"/>
                <w:szCs w:val="20"/>
                <w:lang w:val="uk-UA" w:eastAsia="uk-UA"/>
              </w:rPr>
              <w:t>. Інформація про випуски іпотечних сертифікаті</w:t>
            </w:r>
            <w:proofErr w:type="gramStart"/>
            <w:r w:rsidRPr="003763D3">
              <w:rPr>
                <w:rFonts w:ascii="Times New Roman" w:eastAsia="Times New Roman" w:hAnsi="Times New Roman" w:cs="Times New Roman"/>
                <w:b/>
                <w:bCs/>
                <w:sz w:val="20"/>
                <w:szCs w:val="20"/>
                <w:lang w:val="uk-UA" w:eastAsia="uk-UA"/>
              </w:rPr>
              <w:t>в</w:t>
            </w:r>
            <w:proofErr w:type="gramEnd"/>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eastAsia="uk-UA"/>
              </w:rPr>
              <w:t>22</w:t>
            </w:r>
            <w:r w:rsidRPr="003763D3">
              <w:rPr>
                <w:rFonts w:ascii="Times New Roman" w:eastAsia="Times New Roman" w:hAnsi="Times New Roman" w:cs="Times New Roman"/>
                <w:b/>
                <w:bCs/>
                <w:sz w:val="20"/>
                <w:szCs w:val="20"/>
                <w:lang w:val="uk-UA" w:eastAsia="uk-UA"/>
              </w:rPr>
              <w:t>. Інформація щодо реєстру іпотечних активі</w:t>
            </w:r>
            <w:proofErr w:type="gramStart"/>
            <w:r w:rsidRPr="003763D3">
              <w:rPr>
                <w:rFonts w:ascii="Times New Roman" w:eastAsia="Times New Roman" w:hAnsi="Times New Roman" w:cs="Times New Roman"/>
                <w:b/>
                <w:bCs/>
                <w:sz w:val="20"/>
                <w:szCs w:val="20"/>
                <w:lang w:val="uk-UA" w:eastAsia="uk-UA"/>
              </w:rPr>
              <w:t>в</w:t>
            </w:r>
            <w:proofErr w:type="gramEnd"/>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r w:rsidRPr="003763D3">
              <w:rPr>
                <w:rFonts w:ascii="Times New Roman" w:eastAsia="Times New Roman" w:hAnsi="Times New Roman" w:cs="Times New Roman"/>
                <w:b/>
                <w:bCs/>
                <w:sz w:val="20"/>
                <w:szCs w:val="20"/>
                <w:lang w:val="en-US" w:eastAsia="uk-UA"/>
              </w:rPr>
              <w:t>3</w:t>
            </w:r>
            <w:r w:rsidRPr="003763D3">
              <w:rPr>
                <w:rFonts w:ascii="Times New Roman" w:eastAsia="Times New Roman" w:hAnsi="Times New Roman" w:cs="Times New Roman"/>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r w:rsidRPr="003763D3">
              <w:rPr>
                <w:rFonts w:ascii="Times New Roman" w:eastAsia="Times New Roman" w:hAnsi="Times New Roman" w:cs="Times New Roman"/>
                <w:b/>
                <w:bCs/>
                <w:sz w:val="20"/>
                <w:szCs w:val="20"/>
                <w:lang w:eastAsia="uk-UA"/>
              </w:rPr>
              <w:t>4</w:t>
            </w:r>
            <w:r w:rsidRPr="003763D3">
              <w:rPr>
                <w:rFonts w:ascii="Times New Roman" w:eastAsia="Times New Roman" w:hAnsi="Times New Roman" w:cs="Times New Roman"/>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r w:rsidRPr="003763D3">
              <w:rPr>
                <w:rFonts w:ascii="Times New Roman" w:eastAsia="Times New Roman" w:hAnsi="Times New Roman" w:cs="Times New Roman"/>
                <w:b/>
                <w:bCs/>
                <w:sz w:val="20"/>
                <w:szCs w:val="20"/>
                <w:lang w:eastAsia="uk-UA"/>
              </w:rPr>
              <w:t>5</w:t>
            </w:r>
            <w:r w:rsidRPr="003763D3">
              <w:rPr>
                <w:rFonts w:ascii="Times New Roman" w:eastAsia="Times New Roman" w:hAnsi="Times New Roman" w:cs="Times New Roman"/>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r w:rsidRPr="003763D3">
              <w:rPr>
                <w:rFonts w:ascii="Times New Roman" w:eastAsia="Times New Roman" w:hAnsi="Times New Roman" w:cs="Times New Roman"/>
                <w:b/>
                <w:bCs/>
                <w:sz w:val="20"/>
                <w:szCs w:val="20"/>
                <w:lang w:eastAsia="uk-UA"/>
              </w:rPr>
              <w:t>6</w:t>
            </w:r>
            <w:r w:rsidRPr="003763D3">
              <w:rPr>
                <w:rFonts w:ascii="Times New Roman" w:eastAsia="Times New Roman" w:hAnsi="Times New Roman" w:cs="Times New Roman"/>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r w:rsidRPr="003763D3">
              <w:rPr>
                <w:rFonts w:ascii="Times New Roman" w:eastAsia="Times New Roman" w:hAnsi="Times New Roman" w:cs="Times New Roman"/>
                <w:b/>
                <w:bCs/>
                <w:sz w:val="20"/>
                <w:szCs w:val="20"/>
                <w:lang w:val="en-US" w:eastAsia="uk-UA"/>
              </w:rPr>
              <w:t>7</w:t>
            </w:r>
            <w:r w:rsidRPr="003763D3">
              <w:rPr>
                <w:rFonts w:ascii="Times New Roman" w:eastAsia="Times New Roman" w:hAnsi="Times New Roman" w:cs="Times New Roman"/>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val="en-US"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ind w:left="1560" w:hanging="1560"/>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en-US" w:eastAsia="uk-UA"/>
              </w:rPr>
              <w:t>X</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
        </w:tc>
      </w:tr>
      <w:tr w:rsidR="008A6E8E" w:rsidRPr="003763D3" w:rsidTr="00B545A1">
        <w:tc>
          <w:tcPr>
            <w:tcW w:w="9240"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sz w:val="20"/>
                <w:szCs w:val="20"/>
                <w:lang w:val="uk-UA"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 xml:space="preserve"> </w:t>
            </w:r>
          </w:p>
        </w:tc>
      </w:tr>
    </w:tbl>
    <w:p w:rsidR="008A6E8E" w:rsidRPr="003763D3" w:rsidRDefault="008A6E8E" w:rsidP="008A6E8E">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b/>
          <w:sz w:val="20"/>
          <w:szCs w:val="20"/>
          <w:lang w:val="uk-UA" w:eastAsia="uk-UA"/>
        </w:rPr>
        <w:t xml:space="preserve">33. Примітки </w:t>
      </w:r>
      <w:r w:rsidRPr="003763D3">
        <w:rPr>
          <w:rFonts w:ascii="Times New Roman" w:eastAsia="Times New Roman" w:hAnsi="Times New Roman" w:cs="Times New Roman"/>
          <w:sz w:val="20"/>
          <w:szCs w:val="20"/>
          <w:lang w:val="uk-UA" w:eastAsia="uk-UA"/>
        </w:rPr>
        <w:t>Зг</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дно Положенню про розкриття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ї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тентами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нних папер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в, затвердженого 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шенням Нац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ональної ком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с</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ї з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нних папер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в та фондового ринку"  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д 03.12.2013 </w:t>
      </w:r>
      <w:r w:rsidRPr="003763D3">
        <w:rPr>
          <w:rFonts w:ascii="Times New Roman" w:eastAsia="Times New Roman" w:hAnsi="Times New Roman" w:cs="Times New Roman"/>
          <w:sz w:val="20"/>
          <w:szCs w:val="20"/>
          <w:lang w:val="en-US" w:eastAsia="uk-UA"/>
        </w:rPr>
        <w:t>N</w:t>
      </w:r>
      <w:r w:rsidRPr="003763D3">
        <w:rPr>
          <w:rFonts w:ascii="Times New Roman" w:eastAsia="Times New Roman" w:hAnsi="Times New Roman" w:cs="Times New Roman"/>
          <w:sz w:val="20"/>
          <w:szCs w:val="20"/>
          <w:lang w:val="uk-UA" w:eastAsia="uk-UA"/>
        </w:rPr>
        <w:t xml:space="preserve"> 2826 до 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чної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ї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тент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в, як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 зд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йснили приватне (закрите) розм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щення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нних папер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в не надається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я: </w:t>
      </w:r>
    </w:p>
    <w:p w:rsidR="008A6E8E" w:rsidRPr="003763D3" w:rsidRDefault="008A6E8E" w:rsidP="008A6E8E">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про засновник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в та/або учасник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в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тента та 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льк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сть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 xml:space="preserve"> варт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сть акц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й (розм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ру часток, паїв); про див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денди; про юридичних ос</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б, послугами яких користується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тент; опис б</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знесу; про забезпечення випуску боргових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нних папер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val="uk-UA" w:eastAsia="uk-UA"/>
        </w:rPr>
        <w:t>в.</w:t>
      </w:r>
    </w:p>
    <w:p w:rsidR="008A6E8E" w:rsidRPr="003763D3" w:rsidRDefault="008A6E8E" w:rsidP="008A6E8E">
      <w:pPr>
        <w:spacing w:after="0" w:line="240" w:lineRule="auto"/>
        <w:rPr>
          <w:rFonts w:ascii="Times New Roman" w:eastAsia="Times New Roman" w:hAnsi="Times New Roman" w:cs="Times New Roman"/>
          <w:sz w:val="20"/>
          <w:szCs w:val="20"/>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У зв</w:t>
      </w:r>
      <w:proofErr w:type="gramStart"/>
      <w:r w:rsidRPr="003763D3">
        <w:rPr>
          <w:rFonts w:ascii="Times New Roman" w:eastAsia="Times New Roman" w:hAnsi="Times New Roman" w:cs="Times New Roman"/>
          <w:sz w:val="20"/>
          <w:szCs w:val="20"/>
          <w:lang w:eastAsia="uk-UA"/>
        </w:rPr>
        <w:t>`я</w:t>
      </w:r>
      <w:proofErr w:type="gramEnd"/>
      <w:r w:rsidRPr="003763D3">
        <w:rPr>
          <w:rFonts w:ascii="Times New Roman" w:eastAsia="Times New Roman" w:hAnsi="Times New Roman" w:cs="Times New Roman"/>
          <w:sz w:val="20"/>
          <w:szCs w:val="20"/>
          <w:lang w:eastAsia="uk-UA"/>
        </w:rPr>
        <w:t>зку з 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дсутн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стю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про певн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тентом не надається: </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ю про одержан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ценз</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(дозволи) на окрем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види 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яльност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 за зв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тний 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од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тент не отримував 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ценз</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(дозволи) на окрем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види 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яльност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в</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домост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щодо участ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тента в створенн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юридичних ос</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б; </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ю щодо посади корпоративного секретаря;</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я про рейтингове агентство, оск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льки у Статутному кап</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тал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державна частка 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дсутня, Товариство стратег</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чне значення для економ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ки не ма</w:t>
      </w:r>
      <w:proofErr w:type="gramStart"/>
      <w:r w:rsidRPr="003763D3">
        <w:rPr>
          <w:rFonts w:ascii="Times New Roman" w:eastAsia="Times New Roman" w:hAnsi="Times New Roman" w:cs="Times New Roman"/>
          <w:sz w:val="20"/>
          <w:szCs w:val="20"/>
          <w:lang w:eastAsia="uk-UA"/>
        </w:rPr>
        <w:t>є,</w:t>
      </w:r>
      <w:proofErr w:type="gramEnd"/>
      <w:r w:rsidRPr="003763D3">
        <w:rPr>
          <w:rFonts w:ascii="Times New Roman" w:eastAsia="Times New Roman" w:hAnsi="Times New Roman" w:cs="Times New Roman"/>
          <w:sz w:val="20"/>
          <w:szCs w:val="20"/>
          <w:lang w:eastAsia="uk-UA"/>
        </w:rPr>
        <w:t xml:space="preserve"> монопольне становище не займає.</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в</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домост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про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папери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тента: про обл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гац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тента, про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нш</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папери, </w:t>
      </w:r>
      <w:r w:rsidRPr="003763D3">
        <w:rPr>
          <w:rFonts w:ascii="Times New Roman" w:eastAsia="Times New Roman" w:hAnsi="Times New Roman" w:cs="Times New Roman"/>
          <w:sz w:val="20"/>
          <w:szCs w:val="20"/>
          <w:lang w:eastAsia="uk-UA"/>
        </w:rPr>
        <w:tab/>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про пох</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папери</w:t>
      </w:r>
      <w:proofErr w:type="gramStart"/>
      <w:r w:rsidRPr="003763D3">
        <w:rPr>
          <w:rFonts w:ascii="Times New Roman" w:eastAsia="Times New Roman" w:hAnsi="Times New Roman" w:cs="Times New Roman"/>
          <w:sz w:val="20"/>
          <w:szCs w:val="20"/>
          <w:lang w:eastAsia="uk-UA"/>
        </w:rPr>
        <w:t xml:space="preserve"> ,</w:t>
      </w:r>
      <w:proofErr w:type="gramEnd"/>
      <w:r w:rsidRPr="003763D3">
        <w:rPr>
          <w:rFonts w:ascii="Times New Roman" w:eastAsia="Times New Roman" w:hAnsi="Times New Roman" w:cs="Times New Roman"/>
          <w:sz w:val="20"/>
          <w:szCs w:val="20"/>
          <w:lang w:eastAsia="uk-UA"/>
        </w:rPr>
        <w:t xml:space="preserve"> про викуп власних акц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й протягом зв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тного 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оду. За зв</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тний 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од випуск</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в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нших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нних папер</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в  ем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тента не реєструвалося, викупу власних акц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й не 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дбувалося;  </w:t>
      </w:r>
      <w:r w:rsidRPr="003763D3">
        <w:rPr>
          <w:rFonts w:ascii="Times New Roman" w:eastAsia="Times New Roman" w:hAnsi="Times New Roman" w:cs="Times New Roman"/>
          <w:sz w:val="20"/>
          <w:szCs w:val="20"/>
          <w:lang w:eastAsia="uk-UA"/>
        </w:rPr>
        <w:tab/>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ю  про обсяги виробництва  та  реал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зац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основних  вид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в  продукц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ї та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ю  про   соб</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варт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сть   реал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зованої  - не розкривається </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нформац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я тому, що Товариство не займається видами 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яльност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що класиф</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куються як переробна, добувна промислов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сть або виробництво та розпод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лення електроенерг</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ї, газу та води за класиф</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катором вид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в економ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чної 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яльност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 Товариство не складає ф</w:t>
      </w:r>
      <w:proofErr w:type="gramStart"/>
      <w:r w:rsidRPr="003763D3">
        <w:rPr>
          <w:rFonts w:ascii="Times New Roman" w:eastAsia="Times New Roman" w:hAnsi="Times New Roman" w:cs="Times New Roman"/>
          <w:sz w:val="20"/>
          <w:szCs w:val="20"/>
          <w:lang w:val="en-US" w:eastAsia="uk-UA"/>
        </w:rPr>
        <w:t>i</w:t>
      </w:r>
      <w:proofErr w:type="gramEnd"/>
      <w:r w:rsidRPr="003763D3">
        <w:rPr>
          <w:rFonts w:ascii="Times New Roman" w:eastAsia="Times New Roman" w:hAnsi="Times New Roman" w:cs="Times New Roman"/>
          <w:sz w:val="20"/>
          <w:szCs w:val="20"/>
          <w:lang w:eastAsia="uk-UA"/>
        </w:rPr>
        <w:t>нансову зв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сть 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допов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дно до М</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жнародних стандарт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в;</w:t>
      </w:r>
    </w:p>
    <w:p w:rsidR="008A6E8E" w:rsidRPr="003763D3" w:rsidRDefault="008A6E8E" w:rsidP="008A6E8E">
      <w:pPr>
        <w:spacing w:after="0" w:line="240" w:lineRule="auto"/>
        <w:rPr>
          <w:rFonts w:ascii="Times New Roman" w:eastAsia="Times New Roman" w:hAnsi="Times New Roman" w:cs="Times New Roman"/>
          <w:sz w:val="20"/>
          <w:szCs w:val="20"/>
          <w:lang w:eastAsia="uk-UA"/>
        </w:rPr>
      </w:pPr>
      <w:r w:rsidRPr="003763D3">
        <w:rPr>
          <w:rFonts w:ascii="Times New Roman" w:eastAsia="Times New Roman" w:hAnsi="Times New Roman" w:cs="Times New Roman"/>
          <w:sz w:val="20"/>
          <w:szCs w:val="20"/>
          <w:lang w:eastAsia="uk-UA"/>
        </w:rPr>
        <w:t xml:space="preserve"> - зв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т про стан об'єкта нерухомост</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у зв</w:t>
      </w:r>
      <w:proofErr w:type="gramStart"/>
      <w:r w:rsidRPr="003763D3">
        <w:rPr>
          <w:rFonts w:ascii="Times New Roman" w:eastAsia="Times New Roman" w:hAnsi="Times New Roman" w:cs="Times New Roman"/>
          <w:sz w:val="20"/>
          <w:szCs w:val="20"/>
          <w:lang w:eastAsia="uk-UA"/>
        </w:rPr>
        <w:t>`я</w:t>
      </w:r>
      <w:proofErr w:type="gramEnd"/>
      <w:r w:rsidRPr="003763D3">
        <w:rPr>
          <w:rFonts w:ascii="Times New Roman" w:eastAsia="Times New Roman" w:hAnsi="Times New Roman" w:cs="Times New Roman"/>
          <w:sz w:val="20"/>
          <w:szCs w:val="20"/>
          <w:lang w:eastAsia="uk-UA"/>
        </w:rPr>
        <w:t>зку з в</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дсутн</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стю випуску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льових обл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гац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й, 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льових обл</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гац</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й п</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дприємств, виконання зобов'язань за якими зд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йснюється шляхом передач</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 xml:space="preserve"> об'єкта (частини об'єкта) житлового буд</w:t>
      </w:r>
      <w:r w:rsidRPr="003763D3">
        <w:rPr>
          <w:rFonts w:ascii="Times New Roman" w:eastAsia="Times New Roman" w:hAnsi="Times New Roman" w:cs="Times New Roman"/>
          <w:sz w:val="20"/>
          <w:szCs w:val="20"/>
          <w:lang w:val="en-US" w:eastAsia="uk-UA"/>
        </w:rPr>
        <w:t>i</w:t>
      </w:r>
      <w:r w:rsidRPr="003763D3">
        <w:rPr>
          <w:rFonts w:ascii="Times New Roman" w:eastAsia="Times New Roman" w:hAnsi="Times New Roman" w:cs="Times New Roman"/>
          <w:sz w:val="20"/>
          <w:szCs w:val="20"/>
          <w:lang w:eastAsia="uk-UA"/>
        </w:rPr>
        <w:t>вництва.</w:t>
      </w:r>
    </w:p>
    <w:p w:rsidR="008A6E8E" w:rsidRPr="003763D3" w:rsidRDefault="008A6E8E" w:rsidP="008A6E8E">
      <w:pPr>
        <w:spacing w:after="0" w:line="240" w:lineRule="auto"/>
        <w:rPr>
          <w:rFonts w:ascii="Times New Roman" w:eastAsia="Times New Roman" w:hAnsi="Times New Roman" w:cs="Times New Roman"/>
          <w:b/>
          <w:sz w:val="20"/>
          <w:szCs w:val="20"/>
          <w:lang w:eastAsia="uk-UA"/>
        </w:rPr>
      </w:pPr>
    </w:p>
    <w:p w:rsidR="008A6E8E" w:rsidRDefault="008A6E8E" w:rsidP="008A6E8E">
      <w:pPr>
        <w:sectPr w:rsidR="008A6E8E" w:rsidSect="003763D3">
          <w:pgSz w:w="11906" w:h="16838"/>
          <w:pgMar w:top="363" w:right="567" w:bottom="363" w:left="1417" w:header="709" w:footer="709" w:gutter="0"/>
          <w:cols w:space="708"/>
          <w:docGrid w:linePitch="360"/>
        </w:sectPr>
      </w:pPr>
    </w:p>
    <w:p w:rsidR="008A6E8E" w:rsidRPr="003763D3" w:rsidRDefault="008A6E8E" w:rsidP="008A6E8E">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3763D3">
        <w:rPr>
          <w:rFonts w:ascii="Times New Roman" w:eastAsia="Times New Roman" w:hAnsi="Times New Roman" w:cs="Times New Roman"/>
          <w:b/>
          <w:bCs/>
          <w:color w:val="000000"/>
          <w:sz w:val="28"/>
          <w:szCs w:val="28"/>
          <w:lang w:val="en-US" w:eastAsia="uk-UA"/>
        </w:rPr>
        <w:lastRenderedPageBreak/>
        <w:t>III</w:t>
      </w:r>
      <w:r w:rsidRPr="003763D3">
        <w:rPr>
          <w:rFonts w:ascii="Times New Roman" w:eastAsia="Times New Roman" w:hAnsi="Times New Roman" w:cs="Times New Roman"/>
          <w:b/>
          <w:bCs/>
          <w:color w:val="000000"/>
          <w:sz w:val="28"/>
          <w:szCs w:val="28"/>
          <w:lang w:val="uk-UA" w:eastAsia="uk-UA"/>
        </w:rPr>
        <w:t>. Основні відомості про емітента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900"/>
        <w:gridCol w:w="2659"/>
        <w:gridCol w:w="4928"/>
      </w:tblGrid>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1. Повне найменування</w:t>
            </w:r>
          </w:p>
        </w:tc>
        <w:tc>
          <w:tcPr>
            <w:tcW w:w="4928" w:type="dxa"/>
            <w:vAlign w:val="center"/>
          </w:tcPr>
          <w:p w:rsidR="008A6E8E" w:rsidRPr="003763D3" w:rsidRDefault="008A6E8E" w:rsidP="00B545A1">
            <w:pPr>
              <w:rPr>
                <w:b/>
                <w:lang w:val="uk-UA" w:eastAsia="uk-UA"/>
              </w:rPr>
            </w:pPr>
            <w:r w:rsidRPr="003763D3">
              <w:rPr>
                <w:b/>
                <w:lang w:val="uk-UA" w:eastAsia="uk-UA"/>
              </w:rPr>
              <w:t xml:space="preserve"> </w:t>
            </w:r>
            <w:r w:rsidRPr="003763D3">
              <w:rPr>
                <w:b/>
                <w:lang w:eastAsia="uk-UA"/>
              </w:rPr>
              <w:t>ПРИВАТНЕ АКЦІОНЕРНЕ ТОВАРИСТВО "ЮРИДИЧНА ФІРМА "ЛЕКС ПЛЮС"</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2. Серія і номер свідоцтва про державну реєстрцію юридичної особи ( за наявності )</w:t>
            </w:r>
          </w:p>
        </w:tc>
        <w:tc>
          <w:tcPr>
            <w:tcW w:w="4928" w:type="dxa"/>
            <w:vAlign w:val="center"/>
          </w:tcPr>
          <w:p w:rsidR="008A6E8E" w:rsidRPr="003763D3" w:rsidRDefault="008A6E8E" w:rsidP="00B545A1">
            <w:pPr>
              <w:rPr>
                <w:b/>
                <w:lang w:val="uk-UA" w:eastAsia="uk-UA"/>
              </w:rPr>
            </w:pPr>
            <w:r w:rsidRPr="003763D3">
              <w:rPr>
                <w:b/>
                <w:lang w:val="uk-UA" w:eastAsia="uk-UA"/>
              </w:rPr>
              <w:t xml:space="preserve"> </w:t>
            </w:r>
            <w:r w:rsidRPr="003763D3">
              <w:rPr>
                <w:b/>
                <w:lang w:val="en-US" w:eastAsia="uk-UA"/>
              </w:rPr>
              <w:t>А01 № 231427</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3. Дата проведення державної реєстрації</w:t>
            </w:r>
          </w:p>
        </w:tc>
        <w:tc>
          <w:tcPr>
            <w:tcW w:w="4928" w:type="dxa"/>
            <w:vAlign w:val="center"/>
          </w:tcPr>
          <w:p w:rsidR="008A6E8E" w:rsidRPr="003763D3" w:rsidRDefault="008A6E8E" w:rsidP="00B545A1">
            <w:pPr>
              <w:rPr>
                <w:b/>
                <w:lang w:val="en-US" w:eastAsia="uk-UA"/>
              </w:rPr>
            </w:pPr>
            <w:r w:rsidRPr="003763D3">
              <w:rPr>
                <w:b/>
                <w:lang w:val="en-US" w:eastAsia="uk-UA"/>
              </w:rPr>
              <w:t xml:space="preserve"> 09.09.2005</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en-US" w:eastAsia="uk-UA"/>
              </w:rPr>
              <w:t>4.</w:t>
            </w:r>
            <w:r w:rsidRPr="003763D3">
              <w:rPr>
                <w:lang w:val="uk-UA" w:eastAsia="uk-UA"/>
              </w:rPr>
              <w:t xml:space="preserve"> </w:t>
            </w:r>
            <w:r w:rsidRPr="003763D3">
              <w:rPr>
                <w:lang w:eastAsia="uk-UA"/>
              </w:rPr>
              <w:t>Територія</w:t>
            </w:r>
            <w:r w:rsidRPr="003763D3">
              <w:rPr>
                <w:lang w:val="en-US" w:eastAsia="uk-UA"/>
              </w:rPr>
              <w:t xml:space="preserve"> (</w:t>
            </w:r>
            <w:r w:rsidRPr="003763D3">
              <w:rPr>
                <w:lang w:eastAsia="uk-UA"/>
              </w:rPr>
              <w:t>о</w:t>
            </w:r>
            <w:r w:rsidRPr="003763D3">
              <w:rPr>
                <w:lang w:val="uk-UA" w:eastAsia="uk-UA"/>
              </w:rPr>
              <w:t>бласть)</w:t>
            </w:r>
          </w:p>
        </w:tc>
        <w:tc>
          <w:tcPr>
            <w:tcW w:w="4928" w:type="dxa"/>
            <w:vAlign w:val="center"/>
          </w:tcPr>
          <w:p w:rsidR="008A6E8E" w:rsidRPr="003763D3" w:rsidRDefault="008A6E8E" w:rsidP="00B545A1">
            <w:pPr>
              <w:rPr>
                <w:b/>
                <w:lang w:val="en-US" w:eastAsia="uk-UA"/>
              </w:rPr>
            </w:pPr>
            <w:r w:rsidRPr="003763D3">
              <w:rPr>
                <w:b/>
                <w:lang w:val="en-US" w:eastAsia="uk-UA"/>
              </w:rPr>
              <w:t xml:space="preserve"> Донецька область</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5. Статутний капітал (грн.)</w:t>
            </w:r>
          </w:p>
        </w:tc>
        <w:tc>
          <w:tcPr>
            <w:tcW w:w="4928" w:type="dxa"/>
            <w:vAlign w:val="center"/>
          </w:tcPr>
          <w:p w:rsidR="008A6E8E" w:rsidRPr="003763D3" w:rsidRDefault="008A6E8E" w:rsidP="00B545A1">
            <w:pPr>
              <w:rPr>
                <w:b/>
                <w:lang w:val="en-US" w:eastAsia="uk-UA"/>
              </w:rPr>
            </w:pPr>
            <w:r w:rsidRPr="003763D3">
              <w:rPr>
                <w:b/>
                <w:lang w:val="en-US" w:eastAsia="uk-UA"/>
              </w:rPr>
              <w:t xml:space="preserve"> 10213200.00</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6. Відсоток акцій у статутному капіталі, що належать державі</w:t>
            </w:r>
          </w:p>
        </w:tc>
        <w:tc>
          <w:tcPr>
            <w:tcW w:w="4928" w:type="dxa"/>
            <w:vAlign w:val="center"/>
          </w:tcPr>
          <w:p w:rsidR="008A6E8E" w:rsidRPr="003763D3" w:rsidRDefault="008A6E8E" w:rsidP="00B545A1">
            <w:pPr>
              <w:rPr>
                <w:b/>
                <w:lang w:val="en-US" w:eastAsia="uk-UA"/>
              </w:rPr>
            </w:pPr>
            <w:r w:rsidRPr="003763D3">
              <w:rPr>
                <w:b/>
                <w:lang w:eastAsia="uk-UA"/>
              </w:rPr>
              <w:t>0.000</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8A6E8E" w:rsidRPr="003763D3" w:rsidRDefault="008A6E8E" w:rsidP="00B545A1">
            <w:pPr>
              <w:rPr>
                <w:b/>
                <w:lang w:eastAsia="uk-UA"/>
              </w:rPr>
            </w:pPr>
            <w:r w:rsidRPr="003763D3">
              <w:rPr>
                <w:b/>
                <w:lang w:eastAsia="uk-UA"/>
              </w:rPr>
              <w:t>0.000</w:t>
            </w:r>
          </w:p>
        </w:tc>
      </w:tr>
      <w:tr w:rsidR="008A6E8E" w:rsidRPr="003763D3" w:rsidTr="00B545A1">
        <w:trPr>
          <w:trHeight w:val="397"/>
        </w:trPr>
        <w:tc>
          <w:tcPr>
            <w:tcW w:w="4927" w:type="dxa"/>
            <w:gridSpan w:val="3"/>
            <w:vAlign w:val="center"/>
          </w:tcPr>
          <w:p w:rsidR="008A6E8E" w:rsidRPr="003763D3" w:rsidRDefault="008A6E8E" w:rsidP="00B545A1">
            <w:pPr>
              <w:rPr>
                <w:lang w:val="uk-UA" w:eastAsia="uk-UA"/>
              </w:rPr>
            </w:pPr>
            <w:r w:rsidRPr="003763D3">
              <w:rPr>
                <w:lang w:val="uk-UA" w:eastAsia="uk-UA"/>
              </w:rPr>
              <w:t>8. Середня кількість працівників (осіб)</w:t>
            </w:r>
          </w:p>
        </w:tc>
        <w:tc>
          <w:tcPr>
            <w:tcW w:w="4928" w:type="dxa"/>
            <w:vAlign w:val="center"/>
          </w:tcPr>
          <w:p w:rsidR="008A6E8E" w:rsidRPr="003763D3" w:rsidRDefault="008A6E8E" w:rsidP="00B545A1">
            <w:pPr>
              <w:rPr>
                <w:b/>
                <w:lang w:val="en-US" w:eastAsia="uk-UA"/>
              </w:rPr>
            </w:pPr>
            <w:r w:rsidRPr="003763D3">
              <w:rPr>
                <w:b/>
                <w:lang w:eastAsia="uk-UA"/>
              </w:rPr>
              <w:t>42</w:t>
            </w:r>
          </w:p>
        </w:tc>
      </w:tr>
      <w:tr w:rsidR="008A6E8E" w:rsidRPr="003763D3" w:rsidTr="00B545A1">
        <w:trPr>
          <w:trHeight w:val="397"/>
        </w:trPr>
        <w:tc>
          <w:tcPr>
            <w:tcW w:w="9855" w:type="dxa"/>
            <w:gridSpan w:val="4"/>
            <w:vAlign w:val="center"/>
          </w:tcPr>
          <w:p w:rsidR="008A6E8E" w:rsidRPr="003763D3" w:rsidRDefault="008A6E8E" w:rsidP="00B545A1">
            <w:pPr>
              <w:rPr>
                <w:lang w:eastAsia="uk-UA"/>
              </w:rPr>
            </w:pPr>
            <w:r w:rsidRPr="003763D3">
              <w:rPr>
                <w:lang w:val="uk-UA" w:eastAsia="uk-UA"/>
              </w:rPr>
              <w:t>9. Основні види діяльності із зазначенням найменування виду діяльності та коду за КВЕД</w:t>
            </w:r>
          </w:p>
        </w:tc>
      </w:tr>
      <w:tr w:rsidR="008A6E8E" w:rsidRPr="003763D3" w:rsidTr="00B545A1">
        <w:trPr>
          <w:trHeight w:val="397"/>
        </w:trPr>
        <w:tc>
          <w:tcPr>
            <w:tcW w:w="1368" w:type="dxa"/>
            <w:vAlign w:val="center"/>
          </w:tcPr>
          <w:p w:rsidR="008A6E8E" w:rsidRPr="003763D3" w:rsidRDefault="008A6E8E" w:rsidP="00B545A1">
            <w:pPr>
              <w:rPr>
                <w:b/>
                <w:lang w:val="en-US" w:eastAsia="uk-UA"/>
              </w:rPr>
            </w:pPr>
            <w:r w:rsidRPr="003763D3">
              <w:rPr>
                <w:b/>
                <w:lang w:val="en-US" w:eastAsia="uk-UA"/>
              </w:rPr>
              <w:t>70.22</w:t>
            </w:r>
          </w:p>
        </w:tc>
        <w:tc>
          <w:tcPr>
            <w:tcW w:w="8487" w:type="dxa"/>
            <w:gridSpan w:val="3"/>
            <w:vAlign w:val="center"/>
          </w:tcPr>
          <w:p w:rsidR="008A6E8E" w:rsidRPr="003763D3" w:rsidRDefault="008A6E8E" w:rsidP="00B545A1">
            <w:pPr>
              <w:rPr>
                <w:b/>
                <w:lang w:val="uk-UA" w:eastAsia="uk-UA"/>
              </w:rPr>
            </w:pPr>
            <w:r w:rsidRPr="003763D3">
              <w:rPr>
                <w:b/>
                <w:lang w:eastAsia="uk-UA"/>
              </w:rPr>
              <w:t xml:space="preserve"> КОНСУЛЬТУВАННЯ </w:t>
            </w:r>
            <w:proofErr w:type="gramStart"/>
            <w:r w:rsidRPr="003763D3">
              <w:rPr>
                <w:b/>
                <w:lang w:eastAsia="uk-UA"/>
              </w:rPr>
              <w:t>З</w:t>
            </w:r>
            <w:proofErr w:type="gramEnd"/>
            <w:r w:rsidRPr="003763D3">
              <w:rPr>
                <w:b/>
                <w:lang w:eastAsia="uk-UA"/>
              </w:rPr>
              <w:t xml:space="preserve"> ПИТАНЬ КОМЕРЦ</w:t>
            </w:r>
            <w:r w:rsidRPr="003763D3">
              <w:rPr>
                <w:b/>
                <w:lang w:val="en-US" w:eastAsia="uk-UA"/>
              </w:rPr>
              <w:t>I</w:t>
            </w:r>
            <w:r w:rsidRPr="003763D3">
              <w:rPr>
                <w:b/>
                <w:lang w:eastAsia="uk-UA"/>
              </w:rPr>
              <w:t>ЙНОЇ Д</w:t>
            </w:r>
            <w:r w:rsidRPr="003763D3">
              <w:rPr>
                <w:b/>
                <w:lang w:val="en-US" w:eastAsia="uk-UA"/>
              </w:rPr>
              <w:t>I</w:t>
            </w:r>
            <w:r w:rsidRPr="003763D3">
              <w:rPr>
                <w:b/>
                <w:lang w:eastAsia="uk-UA"/>
              </w:rPr>
              <w:t>ЯЛЬНОСТ</w:t>
            </w:r>
            <w:r w:rsidRPr="003763D3">
              <w:rPr>
                <w:b/>
                <w:lang w:val="en-US" w:eastAsia="uk-UA"/>
              </w:rPr>
              <w:t>I</w:t>
            </w:r>
            <w:r w:rsidRPr="003763D3">
              <w:rPr>
                <w:b/>
                <w:lang w:eastAsia="uk-UA"/>
              </w:rPr>
              <w:t xml:space="preserve"> Й КЕРУВАННЯ</w:t>
            </w:r>
            <w:r w:rsidRPr="003763D3">
              <w:rPr>
                <w:b/>
                <w:lang w:val="en-US" w:eastAsia="uk-UA"/>
              </w:rPr>
              <w:t> </w:t>
            </w:r>
          </w:p>
        </w:tc>
      </w:tr>
      <w:tr w:rsidR="008A6E8E" w:rsidRPr="003763D3" w:rsidTr="00B545A1">
        <w:trPr>
          <w:trHeight w:val="397"/>
        </w:trPr>
        <w:tc>
          <w:tcPr>
            <w:tcW w:w="1368" w:type="dxa"/>
            <w:vAlign w:val="center"/>
          </w:tcPr>
          <w:p w:rsidR="008A6E8E" w:rsidRPr="003763D3" w:rsidRDefault="008A6E8E" w:rsidP="00B545A1">
            <w:pPr>
              <w:rPr>
                <w:b/>
                <w:lang w:val="uk-UA" w:eastAsia="uk-UA"/>
              </w:rPr>
            </w:pPr>
            <w:r w:rsidRPr="003763D3">
              <w:rPr>
                <w:b/>
                <w:lang w:eastAsia="uk-UA"/>
              </w:rPr>
              <w:t xml:space="preserve"> </w:t>
            </w:r>
            <w:r w:rsidRPr="003763D3">
              <w:rPr>
                <w:b/>
                <w:lang w:val="en-US" w:eastAsia="uk-UA"/>
              </w:rPr>
              <w:t>46.19</w:t>
            </w:r>
          </w:p>
        </w:tc>
        <w:tc>
          <w:tcPr>
            <w:tcW w:w="8487" w:type="dxa"/>
            <w:gridSpan w:val="3"/>
            <w:vAlign w:val="center"/>
          </w:tcPr>
          <w:p w:rsidR="008A6E8E" w:rsidRPr="003763D3" w:rsidRDefault="008A6E8E" w:rsidP="00B545A1">
            <w:pPr>
              <w:rPr>
                <w:b/>
                <w:lang w:eastAsia="uk-UA"/>
              </w:rPr>
            </w:pPr>
            <w:r w:rsidRPr="003763D3">
              <w:rPr>
                <w:b/>
                <w:lang w:eastAsia="uk-UA"/>
              </w:rPr>
              <w:t xml:space="preserve"> Д</w:t>
            </w:r>
            <w:r w:rsidRPr="003763D3">
              <w:rPr>
                <w:b/>
                <w:lang w:val="en-US" w:eastAsia="uk-UA"/>
              </w:rPr>
              <w:t>I</w:t>
            </w:r>
            <w:r w:rsidRPr="003763D3">
              <w:rPr>
                <w:b/>
                <w:lang w:eastAsia="uk-UA"/>
              </w:rPr>
              <w:t>ЯЛЬН</w:t>
            </w:r>
            <w:r w:rsidRPr="003763D3">
              <w:rPr>
                <w:b/>
                <w:lang w:val="en-US" w:eastAsia="uk-UA"/>
              </w:rPr>
              <w:t>I</w:t>
            </w:r>
            <w:r w:rsidRPr="003763D3">
              <w:rPr>
                <w:b/>
                <w:lang w:eastAsia="uk-UA"/>
              </w:rPr>
              <w:t>СТЬ ПОСЕРЕДНИК</w:t>
            </w:r>
            <w:r w:rsidRPr="003763D3">
              <w:rPr>
                <w:b/>
                <w:lang w:val="en-US" w:eastAsia="uk-UA"/>
              </w:rPr>
              <w:t>I</w:t>
            </w:r>
            <w:r w:rsidRPr="003763D3">
              <w:rPr>
                <w:b/>
                <w:lang w:eastAsia="uk-UA"/>
              </w:rPr>
              <w:t>В У ТОРГ</w:t>
            </w:r>
            <w:r w:rsidRPr="003763D3">
              <w:rPr>
                <w:b/>
                <w:lang w:val="en-US" w:eastAsia="uk-UA"/>
              </w:rPr>
              <w:t>I</w:t>
            </w:r>
            <w:r w:rsidRPr="003763D3">
              <w:rPr>
                <w:b/>
                <w:lang w:eastAsia="uk-UA"/>
              </w:rPr>
              <w:t>ВЛ</w:t>
            </w:r>
            <w:r w:rsidRPr="003763D3">
              <w:rPr>
                <w:b/>
                <w:lang w:val="en-US" w:eastAsia="uk-UA"/>
              </w:rPr>
              <w:t>I</w:t>
            </w:r>
            <w:r w:rsidRPr="003763D3">
              <w:rPr>
                <w:b/>
                <w:lang w:eastAsia="uk-UA"/>
              </w:rPr>
              <w:t xml:space="preserve"> ТОВАРАМИ </w:t>
            </w:r>
            <w:proofErr w:type="gramStart"/>
            <w:r w:rsidRPr="003763D3">
              <w:rPr>
                <w:b/>
                <w:lang w:eastAsia="uk-UA"/>
              </w:rPr>
              <w:t>ШИРОКОГО</w:t>
            </w:r>
            <w:proofErr w:type="gramEnd"/>
            <w:r w:rsidRPr="003763D3">
              <w:rPr>
                <w:b/>
                <w:lang w:eastAsia="uk-UA"/>
              </w:rPr>
              <w:t xml:space="preserve"> АСОРТИМЕНТУ</w:t>
            </w:r>
            <w:r w:rsidRPr="003763D3">
              <w:rPr>
                <w:b/>
                <w:lang w:val="en-US" w:eastAsia="uk-UA"/>
              </w:rPr>
              <w:t> </w:t>
            </w:r>
          </w:p>
        </w:tc>
      </w:tr>
      <w:tr w:rsidR="008A6E8E" w:rsidRPr="003763D3" w:rsidTr="00B545A1">
        <w:trPr>
          <w:trHeight w:val="397"/>
        </w:trPr>
        <w:tc>
          <w:tcPr>
            <w:tcW w:w="1368" w:type="dxa"/>
            <w:vAlign w:val="center"/>
          </w:tcPr>
          <w:p w:rsidR="008A6E8E" w:rsidRPr="003763D3" w:rsidRDefault="008A6E8E" w:rsidP="00B545A1">
            <w:pPr>
              <w:rPr>
                <w:b/>
                <w:lang w:val="uk-UA" w:eastAsia="uk-UA"/>
              </w:rPr>
            </w:pPr>
            <w:r w:rsidRPr="003763D3">
              <w:rPr>
                <w:b/>
                <w:lang w:eastAsia="uk-UA"/>
              </w:rPr>
              <w:t xml:space="preserve"> </w:t>
            </w:r>
            <w:r w:rsidRPr="003763D3">
              <w:rPr>
                <w:b/>
                <w:lang w:val="en-US" w:eastAsia="uk-UA"/>
              </w:rPr>
              <w:t>46.90</w:t>
            </w:r>
          </w:p>
        </w:tc>
        <w:tc>
          <w:tcPr>
            <w:tcW w:w="8487" w:type="dxa"/>
            <w:gridSpan w:val="3"/>
            <w:vAlign w:val="center"/>
          </w:tcPr>
          <w:p w:rsidR="008A6E8E" w:rsidRPr="003763D3" w:rsidRDefault="008A6E8E" w:rsidP="00B545A1">
            <w:pPr>
              <w:rPr>
                <w:b/>
                <w:lang w:val="en-US" w:eastAsia="uk-UA"/>
              </w:rPr>
            </w:pPr>
            <w:r w:rsidRPr="003763D3">
              <w:rPr>
                <w:b/>
                <w:lang w:val="en-US" w:eastAsia="uk-UA"/>
              </w:rPr>
              <w:t xml:space="preserve"> НЕСПЕЦIАЛIЗОВАНА ОПТОВА ТОРГIВЛЯ </w:t>
            </w:r>
          </w:p>
        </w:tc>
      </w:tr>
      <w:tr w:rsidR="008A6E8E" w:rsidRPr="003763D3" w:rsidTr="00B545A1">
        <w:tc>
          <w:tcPr>
            <w:tcW w:w="2268" w:type="dxa"/>
            <w:gridSpan w:val="2"/>
          </w:tcPr>
          <w:p w:rsidR="008A6E8E" w:rsidRPr="003763D3" w:rsidRDefault="008A6E8E" w:rsidP="00B545A1">
            <w:pPr>
              <w:rPr>
                <w:lang w:eastAsia="uk-UA"/>
              </w:rPr>
            </w:pPr>
            <w:r w:rsidRPr="003763D3">
              <w:rPr>
                <w:lang w:eastAsia="uk-UA"/>
              </w:rPr>
              <w:t xml:space="preserve">10. Органи управління </w:t>
            </w:r>
            <w:proofErr w:type="gramStart"/>
            <w:r w:rsidRPr="003763D3">
              <w:rPr>
                <w:lang w:eastAsia="uk-UA"/>
              </w:rPr>
              <w:t>п</w:t>
            </w:r>
            <w:proofErr w:type="gramEnd"/>
            <w:r w:rsidRPr="003763D3">
              <w:rPr>
                <w:lang w:eastAsia="uk-UA"/>
              </w:rPr>
              <w:t>ідприємства</w:t>
            </w:r>
          </w:p>
        </w:tc>
        <w:tc>
          <w:tcPr>
            <w:tcW w:w="7587" w:type="dxa"/>
            <w:gridSpan w:val="2"/>
          </w:tcPr>
          <w:p w:rsidR="008A6E8E" w:rsidRPr="003763D3" w:rsidRDefault="008A6E8E" w:rsidP="00B545A1">
            <w:pPr>
              <w:rPr>
                <w:b/>
                <w:lang w:val="en-US" w:eastAsia="uk-UA"/>
              </w:rPr>
            </w:pPr>
            <w:r w:rsidRPr="003763D3">
              <w:rPr>
                <w:b/>
                <w:lang w:val="en-US" w:eastAsia="uk-UA"/>
              </w:rPr>
              <w:t>не надають акціонерні Товариства</w:t>
            </w:r>
          </w:p>
        </w:tc>
      </w:tr>
    </w:tbl>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A6E8E" w:rsidRPr="003763D3" w:rsidTr="00B545A1">
        <w:tc>
          <w:tcPr>
            <w:tcW w:w="9960" w:type="dxa"/>
            <w:gridSpan w:val="2"/>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uk-UA" w:eastAsia="uk-UA"/>
              </w:rPr>
              <w:t>11. Банки, що обслуговують емітента</w:t>
            </w:r>
          </w:p>
        </w:tc>
      </w:tr>
      <w:tr w:rsidR="008A6E8E" w:rsidRPr="003763D3" w:rsidTr="00B545A1">
        <w:tc>
          <w:tcPr>
            <w:tcW w:w="4920" w:type="dxa"/>
            <w:tcBorders>
              <w:top w:val="nil"/>
              <w:left w:val="nil"/>
              <w:bottom w:val="nil"/>
              <w:right w:val="nil"/>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A6E8E" w:rsidRPr="003763D3" w:rsidRDefault="008A6E8E" w:rsidP="00B545A1">
            <w:pPr>
              <w:spacing w:after="0" w:line="240" w:lineRule="auto"/>
              <w:rPr>
                <w:rFonts w:ascii="Times New Roman" w:eastAsia="Times New Roman" w:hAnsi="Times New Roman" w:cs="Times New Roman"/>
                <w:b/>
                <w:sz w:val="20"/>
                <w:szCs w:val="20"/>
                <w:lang w:eastAsia="uk-UA"/>
              </w:rPr>
            </w:pPr>
            <w:r w:rsidRPr="003763D3">
              <w:rPr>
                <w:rFonts w:ascii="Times New Roman" w:eastAsia="Times New Roman" w:hAnsi="Times New Roman" w:cs="Times New Roman"/>
                <w:b/>
                <w:sz w:val="20"/>
                <w:szCs w:val="20"/>
                <w:lang w:eastAsia="uk-UA"/>
              </w:rPr>
              <w:t xml:space="preserve"> ДОД АТ "Райффайзен Банк Аваль"</w:t>
            </w:r>
          </w:p>
        </w:tc>
      </w:tr>
      <w:tr w:rsidR="008A6E8E" w:rsidRPr="003763D3" w:rsidTr="00B545A1">
        <w:tc>
          <w:tcPr>
            <w:tcW w:w="4920" w:type="dxa"/>
            <w:tcBorders>
              <w:top w:val="nil"/>
              <w:left w:val="nil"/>
              <w:bottom w:val="nil"/>
              <w:right w:val="nil"/>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en-US" w:eastAsia="uk-UA"/>
              </w:rPr>
              <w:t xml:space="preserve"> 335076</w:t>
            </w:r>
          </w:p>
        </w:tc>
      </w:tr>
      <w:tr w:rsidR="008A6E8E" w:rsidRPr="003763D3" w:rsidTr="00B545A1">
        <w:tc>
          <w:tcPr>
            <w:tcW w:w="4920" w:type="dxa"/>
            <w:tcBorders>
              <w:top w:val="nil"/>
              <w:left w:val="nil"/>
              <w:bottom w:val="nil"/>
              <w:right w:val="nil"/>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en-US" w:eastAsia="uk-UA"/>
              </w:rPr>
              <w:t xml:space="preserve"> 2600910742</w:t>
            </w:r>
          </w:p>
        </w:tc>
      </w:tr>
      <w:tr w:rsidR="008A6E8E" w:rsidRPr="003763D3" w:rsidTr="00B545A1">
        <w:tc>
          <w:tcPr>
            <w:tcW w:w="4920" w:type="dxa"/>
            <w:tcBorders>
              <w:top w:val="nil"/>
              <w:left w:val="nil"/>
              <w:bottom w:val="nil"/>
              <w:right w:val="nil"/>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eastAsia="uk-UA"/>
              </w:rPr>
              <w:t xml:space="preserve"> </w:t>
            </w:r>
            <w:r w:rsidRPr="003763D3">
              <w:rPr>
                <w:rFonts w:ascii="Times New Roman" w:eastAsia="Times New Roman" w:hAnsi="Times New Roman" w:cs="Times New Roman"/>
                <w:b/>
                <w:sz w:val="20"/>
                <w:szCs w:val="20"/>
                <w:lang w:val="en-US" w:eastAsia="uk-UA"/>
              </w:rPr>
              <w:t>д/н</w:t>
            </w:r>
          </w:p>
        </w:tc>
      </w:tr>
      <w:tr w:rsidR="008A6E8E" w:rsidRPr="003763D3" w:rsidTr="00B545A1">
        <w:tc>
          <w:tcPr>
            <w:tcW w:w="4920" w:type="dxa"/>
            <w:tcBorders>
              <w:top w:val="nil"/>
              <w:left w:val="nil"/>
              <w:bottom w:val="nil"/>
              <w:right w:val="nil"/>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en-US" w:eastAsia="uk-UA"/>
              </w:rPr>
              <w:t xml:space="preserve"> д/н</w:t>
            </w:r>
          </w:p>
        </w:tc>
      </w:tr>
      <w:tr w:rsidR="008A6E8E" w:rsidRPr="003763D3" w:rsidTr="00B545A1">
        <w:tc>
          <w:tcPr>
            <w:tcW w:w="4920" w:type="dxa"/>
            <w:tcBorders>
              <w:top w:val="nil"/>
              <w:left w:val="nil"/>
              <w:bottom w:val="nil"/>
              <w:right w:val="nil"/>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en-US" w:eastAsia="uk-UA"/>
              </w:rPr>
              <w:t xml:space="preserve"> д/н</w:t>
            </w:r>
          </w:p>
        </w:tc>
      </w:tr>
    </w:tbl>
    <w:p w:rsidR="008A6E8E" w:rsidRPr="003763D3" w:rsidRDefault="008A6E8E" w:rsidP="008A6E8E">
      <w:pPr>
        <w:spacing w:after="0" w:line="240" w:lineRule="auto"/>
        <w:rPr>
          <w:rFonts w:ascii="Times New Roman" w:eastAsia="Times New Roman" w:hAnsi="Times New Roman" w:cs="Times New Roman"/>
          <w:sz w:val="24"/>
          <w:szCs w:val="24"/>
          <w:lang w:eastAsia="uk-UA"/>
        </w:rPr>
      </w:pPr>
    </w:p>
    <w:p w:rsidR="008A6E8E" w:rsidRDefault="008A6E8E" w:rsidP="008A6E8E">
      <w:pPr>
        <w:sectPr w:rsidR="008A6E8E" w:rsidSect="003763D3">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A6E8E" w:rsidRPr="003763D3" w:rsidTr="00B545A1">
        <w:tc>
          <w:tcPr>
            <w:tcW w:w="9720" w:type="dxa"/>
            <w:tcMar>
              <w:top w:w="60" w:type="dxa"/>
              <w:left w:w="60" w:type="dxa"/>
              <w:bottom w:w="60" w:type="dxa"/>
              <w:right w:w="60" w:type="dxa"/>
            </w:tcMar>
            <w:vAlign w:val="center"/>
          </w:tcPr>
          <w:p w:rsidR="008A6E8E" w:rsidRPr="003763D3" w:rsidRDefault="008A6E8E" w:rsidP="00B545A1">
            <w:pPr>
              <w:spacing w:after="0" w:line="240" w:lineRule="auto"/>
              <w:ind w:left="-210"/>
              <w:jc w:val="center"/>
              <w:rPr>
                <w:rFonts w:ascii="Times New Roman" w:eastAsia="Times New Roman" w:hAnsi="Times New Roman" w:cs="Times New Roman"/>
                <w:b/>
                <w:bCs/>
                <w:sz w:val="28"/>
                <w:szCs w:val="28"/>
                <w:lang w:val="uk-UA" w:eastAsia="uk-UA"/>
              </w:rPr>
            </w:pPr>
            <w:r w:rsidRPr="003763D3">
              <w:rPr>
                <w:rFonts w:ascii="Times New Roman" w:eastAsia="Times New Roman" w:hAnsi="Times New Roman" w:cs="Times New Roman"/>
                <w:b/>
                <w:color w:val="000000"/>
                <w:sz w:val="28"/>
                <w:szCs w:val="28"/>
                <w:lang w:val="en-US" w:eastAsia="uk-UA"/>
              </w:rPr>
              <w:lastRenderedPageBreak/>
              <w:t>V</w:t>
            </w:r>
            <w:r w:rsidRPr="003763D3">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A6E8E" w:rsidRPr="003763D3" w:rsidTr="00B545A1">
        <w:tc>
          <w:tcPr>
            <w:tcW w:w="9720" w:type="dxa"/>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sz w:val="24"/>
                <w:szCs w:val="24"/>
                <w:lang w:val="uk-UA" w:eastAsia="uk-UA"/>
              </w:rPr>
            </w:pPr>
            <w:r w:rsidRPr="003763D3">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A6E8E" w:rsidRPr="003763D3" w:rsidRDefault="008A6E8E" w:rsidP="008A6E8E">
      <w:pPr>
        <w:spacing w:after="0" w:line="240" w:lineRule="auto"/>
        <w:rPr>
          <w:rFonts w:ascii="Times New Roman" w:eastAsia="Times New Roman" w:hAnsi="Times New Roman" w:cs="Times New Roman"/>
          <w:vanish/>
          <w:color w:val="000000"/>
          <w:sz w:val="24"/>
          <w:szCs w:val="24"/>
          <w:lang w:val="uk-UA" w:eastAsia="uk-UA"/>
        </w:rPr>
      </w:pPr>
    </w:p>
    <w:p w:rsidR="008A6E8E" w:rsidRPr="003763D3" w:rsidRDefault="008A6E8E" w:rsidP="008A6E8E">
      <w:pPr>
        <w:spacing w:after="0" w:line="240" w:lineRule="auto"/>
        <w:rPr>
          <w:rFonts w:ascii="Times New Roman" w:eastAsia="Times New Roman" w:hAnsi="Times New Roman" w:cs="Times New Roman"/>
          <w:vanish/>
          <w:color w:val="000000"/>
          <w:sz w:val="24"/>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4"/>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1) посада</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Генеральний директор</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Баландiн Костянтин Петрович</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д/н д/н  д/н</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1978</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5) освіта**</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Вища. Донецький нацiональний унiверситет. Економіко-правовий факультет.</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8</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ТОВ "ЮФ "ЛЕКС ПЛЮС", голова комісії з припинення.</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11.01.2011 безтроково</w:t>
            </w:r>
          </w:p>
        </w:tc>
      </w:tr>
    </w:tbl>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9) опис    Змiн у персональному складi щодо посади генерального директора протягом звiтного перiоду не вiдбувалося.</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Посадова особа непогашеної судимостi за корисливi та посадовi злочини не має.</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Посадова особа не надала згоди на розкриття своїх паспортних даних.</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Стаж керiвної роботи - 8 р.</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Перелiк посад за останні п`ять років: директор, голова комісії з припинення, генеральний директор.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Протягом звітного періоду посадова особа обіймала посаду генерального директора ПРИВАТНОГО АКЦІОНЕРНОГО ТОВАРИСТВА "ЮРИДИЧНА ФІРМА "ЛЕКС ПЛЮС" (місцезнаходження: 86406, Донецька обл., місто Єнакієве, вулиця Марата, будинок 2).</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До повноважень та обов'язкiв Генерального Директора Товариства, якi визначенi Статутом Товариства, належить:</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-органiзує розробку та надає на затвердження Загальним зборам  рiчної фiнансової звiтностi Товариства, порядку покриття збиткiв;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-забезпечує пiдвищення ефективностi виробничої та комерцiйної дiяльностi Товариства, розвитку господарських зв'язкiв;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-вживає заходи щодо зменшення собiвартостi та збiльшення конкурентоспроможностi продукцiї, а також щодо збiльшення прибутку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-органiзує розробку пропозицiй щодо розподiлу прибутку та розмiру дивiдендiв для представлення Загальним зборам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-органiзує пiдготовку та укладення колективного договору;</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-звiтує перед Загальними зборами Товариства в строки та по формам, затвердженим вiдповiдними рiшеннями Загальних зборiв;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-органiзує пiдготовку питань, що виносяться на розгляд Загальних зборiв акцiонерiв;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-здiйснює оперативне керiвництво роботою Товариства згiдно з його планами;</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-органiзує розробку та затверджує органiзацiйну структуру та штатний розклад Товариства, а також дочiрнiх пiдприємств, фiлiй, вiддiлень та представництв (у разi їх створення);</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-затверджує iнструкцiї, положення та звiти про роботу структурних пiдроздiлiв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-самостiйно видає накази, розпорядження та iншi акти управлiння, за винятком тих, на пiдписання яких вiдповiдно до цього Статуту потрiбно одержати обов'язковий дозвiл Загальних зборiв акцiонерiв;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-наймає та звiльняє працiвникiв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-призначає та вiдкликає керiвникiв дочiрнiх пiдприємств, фiлiй та представництв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-заохочує та накладає стягнення на працiвникiв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-пiдписує банкiвськi, фiнансовi та iншi документи, пов'язанi з поточною дiяльнiстю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-видає довiреностi;</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-приймає рiшення щодо органiзацiї i ведення бухгалтерського облiку в Товариствi;</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-приймає рiшення щодо виконання Товариством своїх зобов'язань перед контрагентами i третiми особами;</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-ухвалює рiшення про пред'явлення вiд iменi Товариства претензiй i позовiв до юридичних i фiзичних осiб;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-забезпечує безпечне ведення всiх робiт, пов'язаних з виробничою та господарською дiяльнiстю;</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-органiзовує пiдготовку i навчання кадрiв;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-визначає склад, обсяг та порядок захисту конфiденцiйної iнформацiї та вiдомостей, що становлять комерцiйну таємницю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-самостiйно приймає рiшення про укладення договорiв (контрактiв), здiйснення правочинiв, у тому числi на вiдчуження майна Товариства, за винятком тих, на укладення яких вiдповiдно до цього Статуту потрiбно одержати обов'язковий дозвiл Загальних зборiв;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-готує  та затверджує порядок денний Загальних зборiв, приймає рiшення про дату їх проведення та про включення пропозицiй до порядку денного, крiм скликання акцiонерами позачергових Загальних зборiв;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-приймає рiшення про проведення чергових та позачергових Загальних зборiв на вимогу акцiонерiв;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lastRenderedPageBreak/>
        <w:t xml:space="preserve">-визначає дату складення перелiку акцiонерiв, якi мають бути повiдомленi про проведення Загальних зборiв та мають право на участь у Загальних зборах вiдповiдно до Закону України "Про акцiонернi товариства";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-надсилає пропозицiї акцiонерам про придбання особою (особами, що дiють спiльно) 10% i бiльше акцiй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-приймає рiшення про укладання правочинiв, метою яких є будь-яке придбання (набуття у власнiсть) або вiдчуження корпоративних прав, деривативiв, векселiв та облiгацiй iнших юридичних осiб;</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ab/>
        <w:t>Перелiк питань, що вiдносяться до компетенцiї Генерального директора Товариства, може бути доповнено вiдповiдними рiшеннями Загальних зборiв.</w:t>
      </w: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1) посада</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Ревiзор</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Тиховська Людмила Василiвна</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д/н д/н  д/н</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1974</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5) освіта**</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Вища. Донецький нацiональний унiверситет, спецiальнiсть "Бухгалтерський облiк, аналiз господарської дiяльностi".</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9</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ЗАТ "ЄНАКIЄВСЬКИЙ КОКСОХIМПРОМ", помічник директора з економiчних питань.</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11.01.2011 на 5 років</w:t>
            </w:r>
          </w:p>
        </w:tc>
      </w:tr>
    </w:tbl>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9) опис    Змiн у персональному складi щодо посади ревiзора протягом звiтного перiоду не вiдбувалося. Посадова особа непогашеної судимостi за корисливi та посадовi злочини не має.</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Посадова особа не надала згоду на розкриття паспортних даних.</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Стаж керiвної роботи - 9 р.</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Перелiк посад за останні п`ять років: заступник директора з економiчних питань, помiчник генерального директора з економiчних питань, ревізор.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Протягом звітного періоду посадова особа обіймала посаду ревізора ПРИВАТНОГО АКЦІОНЕРНОГО ТОВАРИСТВА "ЮРИДИЧНА ФІРМА "ЛЕКС ПЛЮС" (місцезнаходження: 86406, Донецька обл., місто Єнакієве, вулиця Марата, будинок 2).</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Повноваження та обов'язки Ревiзора Товариства визначенi згiдно з Статутом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Ревiзор має право:</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отримувати повну, достовiрну та своєчасну iнформацiю про дiяльнiсть Товариства; матерiали, бухгалтерську або iншу документацiю, необхiдну для виконання ним своїх контролюючих функцiй (перевiрки), отримувати копiї документiв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пiд час проведення перевiрок вимагати особистих пояснень посадових осiб та iнших працiвникiв Товариства щодо питань, якi належать до компетенцiї Ревiзора;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iнiцiювати винесення на розгляд Загальних зборiв акцiонерiв питання щодо дiяльностi посадових осiб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iнiцiювати винесення на розгляд Загальних зборiв Товариства пропозицiй щодо усунення виявлених пiд час проведення перевiрки недолiкiв та порушень у фiнансово-господарськiй дiяльностi Товариства, та з iнших питань, вiднесених до Ревiзора, якi стосуються фiнансової безпеки i стабiльностi Товариства та захисту iнтересiв його акцiонерiв;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iнiцiювати прийняття рiшення щодо скликання позачергових Загальних зборiв акцiонерiв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має право вносити пропозицiї до порядку денного Загальних зборiв та вимагати скликання позачергових загальних зборiв. Члени ревiзiйної комiсiї (Ревiзор) мають право бути присутнiми на Загальних зборах, та брати участь в обговореннi питань порядку денного з правом дорадчого голосу, брати участь  у засiданнях  Виконавчого органу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Ревiзор  зобов'язаний:</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дiяти в iнтересах Товариства, добросовiсно, розумно та не перевищувати своїх повноважень;</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особисто брати участь у проведеннi перевiрок фiнансово-господарської дiяльностi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своєчасно складати висновки за пiдсумками перевiрок;</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доповiдати Загальним зборам акцiонерiв Товариства, iнiцiатору проведення перевiрки про результати проведених перевiрок та виявленi недолiки i порушення;</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своєчасно надавати Загальним зборам Товариства, повну i точну iнформацiю про дiяльнiсть та фiнансовий стан Товариства;</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негайно iнформувати Загальнi збори Товариства та Генерального директора про факти шахрайства та зловживань, якi виявленi пiд час перевiрок;</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здiйснювати контроль за виконанням рекомендацiй Ревiзора щодо усунення виявлених пiд час перевiрок недолiкiв i порушень;</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дотримуватися всiх встановлених в Товариствi правил, пов'язаних iз режимом обiгу, безпеки та збереження iнформацiї з обмеженим доступом. Не розголошувати конфiденцiйну, iнсайдерську iнформацiю та iнформацiю, яка стала вiдомою у зв'язку iз виконанням функцiй Ревiзора, особам, якi не мають доступу до такої iнформацiї, а також не використовувати її у своїх iнтересах або в iнтересах третiх осiб;</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lastRenderedPageBreak/>
        <w:t>- у випадках, визначених цим Статутом, повiдомляти у письмовiй формi Товариство про дострокове припинення своїх повноважень.</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1) посада</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Головний бухгалтер</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Столбiнська Iрина Дмитрiвна</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д/н д/н  д/н</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1962</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5) освіта**</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Середня спецiальна, Єнакiєвський металургiйний технiкум, технiк-механiк обладнання чорної металургiї</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6) стаж керівної роботи (років)**</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8</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ТОВ "СТАВР", головний бухгалтер.</w:t>
            </w:r>
          </w:p>
        </w:tc>
      </w:tr>
      <w:tr w:rsidR="008A6E8E" w:rsidRPr="003763D3" w:rsidTr="00B545A1">
        <w:tblPrEx>
          <w:tblCellMar>
            <w:top w:w="0" w:type="dxa"/>
            <w:bottom w:w="0" w:type="dxa"/>
          </w:tblCellMar>
        </w:tblPrEx>
        <w:tc>
          <w:tcPr>
            <w:tcW w:w="3968" w:type="dxa"/>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8) дата обрання та термін, на який обрано</w:t>
            </w:r>
          </w:p>
        </w:tc>
        <w:tc>
          <w:tcPr>
            <w:tcW w:w="5669" w:type="dxa"/>
            <w:shd w:val="clear" w:color="auto" w:fill="auto"/>
          </w:tcPr>
          <w:p w:rsidR="008A6E8E" w:rsidRPr="003763D3" w:rsidRDefault="008A6E8E" w:rsidP="00B545A1">
            <w:pPr>
              <w:spacing w:after="0" w:line="240" w:lineRule="auto"/>
              <w:rPr>
                <w:rFonts w:ascii="Times New Roman" w:eastAsia="Times New Roman" w:hAnsi="Times New Roman" w:cs="Times New Roman"/>
                <w:sz w:val="20"/>
                <w:szCs w:val="24"/>
                <w:lang w:val="uk-UA" w:eastAsia="uk-UA"/>
              </w:rPr>
            </w:pPr>
            <w:r w:rsidRPr="003763D3">
              <w:rPr>
                <w:rFonts w:ascii="Times New Roman" w:eastAsia="Times New Roman" w:hAnsi="Times New Roman" w:cs="Times New Roman"/>
                <w:sz w:val="20"/>
                <w:szCs w:val="24"/>
                <w:lang w:val="uk-UA" w:eastAsia="uk-UA"/>
              </w:rPr>
              <w:t>18.01.2011 безстроково</w:t>
            </w:r>
          </w:p>
        </w:tc>
      </w:tr>
    </w:tbl>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9) опис    Генеральним директором емiтента 06.03.2014 р. було прийняте рiшення про звiльнення головного бухгалтера емiтента Столбiнської Iрини Дмитрiвни на пiдставi її заяви про звiльнення за власним бажанням. На час складання звіту головного бухгалтера не призначено.</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Змiн у персональному складi щодо посади головного бухгалтера протягом звiтного перiоду не вiдбувалося.</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Посадова особа непогашеної судимостi за корисливi та посадовi злочини не має.</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Посадова особа не надала згоди на розкриття своїх паспортних даних.</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Стаж керiвної роботи - 8 р.</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Перелiк посад за останні п`ять років: головний бухгалтер.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Протягом звітного періоду посадова особа обіймала посаду головного бухгалтера ПРИВАТНОГО АКЦІОНЕРНОГО ТОВАРИСТВА "ЮРИДИЧНА ФІРМА "ЛЕКС ПЛЮС" (місцезнаходження: 86406, Донецька обл., місто Єнакієве, вулиця Марата, будинок 2).</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Повноваження та обов'язки Головного бухгалтера Товариства визначенi згiдно посадової iнструкцiї:</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Головний бухгалтер виконує наступнi посадовi обов'язки: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органiзовує роботу по постановцi i веденню бухгалтерського облiку компанiї в цiлях здобуття зацiкавленими внутрiшнiми i зовнiшнiми користувачами повної i достовiрної iнформацiї про її фiнансово-господарську дiяльнiсть i фiнансове положення;</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формує вiдповiдно до законодавства про бухгалтерський облiк облiкову полiтику виходячи iз специфiки умов господарювання, структури, розмiрiв, галузевої приналежностi i iнших особливостей дiяльностi компанiї, що дозволяє своєчасно отримувати iнформацiю для плаування, аналiзу, контролю, оцiнки фiнансового положення i результатiв дiяльностi компанiї;</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очолює роботу: по пiдготовцi i затвердженню робочого плану рахункiв бухгалтерського облiку, що мiстить синтетичнi i аналiтичнi рахунки, форм первинних облiкових документiв, вживаних для оформлення господарських операцiй, форм внутрiшньої бухгалтерської звiтностi; по забезпеченню порядку проведення iнвентаризацiї i оцiнки майна i зобов'язань, документальному пiдтвердженню їх наявностi, стану i оцiнки; по органiзацiї системи внутрiшнього контролю за правильнiстю оформлення господарських операцiй, дотриманням порядку документообiгу, технологiї обробки облiкової iнформацiї i її захисту вiд несанкцiонованого доступу;</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керує формуванням iнформацiйної системи бухгалтерського облiку i звiтностi вiдповiдно до вимог бухгалтерського, податкового, статистичного i управлiнського облiку, забезпечує надання необхiднiй бухгалтерськiй iнформацiї внутрiшнiм i зовнiшнiм користувачам;</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органiзовує роботу по веденню регiстрiв бухгалтерського облiку на основi вживання сучасних iнформацiйних технологiй, прогресивних форм i методiв облiку i контролю, виконання кошторисiв витрат, облiку майна, зобов'язань, основних засобiв, матерiально-виробничих запасiв, грошових коштiв, фiнансових, розрахункових i кредитних операцiй, витрат виробництва i звернення, продажу продукцiї, виконання робiт (послуг), фiнансових результатiв дiяльностi органiзацiї;</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забезпечує своєчасне i точне вiдображення на рахунках бухгалтерського облiку господарських операцiй, рухи активiв, формування доходiв i витрат, виконання зобов'язань;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забезпечує контроль за дотриманням порядку оформлення первинних облiкових документiв;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органiзовує iнформацiйне забезпечення управлiнського облiку, облiк витрат на виробництво, складання калькуляцiй собiвартостi продукцiї (робiт, послуг), облiк по центрах вiдповiдальностi i сегментах дiяльностi, формування внутрiшньої управлiнської звiтностi;</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забезпечує: своєчасне перерахування податкiв i зборiв до державного  i мiсцевого бюджетiв, страхових внескiв до державних позабюджетних соцiальних фондiв, платежiв в кредитнi органiзацiї, засобiв на фiнансування капiтальних вкладень, погашення заборгованостей по позиках; контроль за витрачанням фонду оплати працi, органiзацiєю i правильнiстю розрахункiв по оплатi працi працiвникiв, проведенням iнвентаризацiй, порядком ведення бухгалтерського облiку, звiтностi, а також проведенням документальних ревiзiй в пiдроздiлах органiзацiї;</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lastRenderedPageBreak/>
        <w:t>- бере участь в проведеннi фiнансового аналiзу i формуваннi податкової полiтики на основi даних бухгалтерського облiку i звiтностi, в органiзацiї внутрiшнього аудиту; готує пропозицiї, направленi на полiпшення результатiв фiнансової дiяльностi органiзацiї, усунення втрат i непродуктивних витрат;</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 веде роботу по забезпеченню дотримання фiнансової i касової дисциплiни, кошторисiв витрат, законностi списання з рахункiв бухгалтерського облiку недостач, дебiторської заборгованостi i iнших втрат;</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бере участь в оформленнi документiв по недостачах, незаконному витрачаннi грошових коштiв i товарно-матерiальних цiнностей, контролює передачу в необхiдних випадках цих матерiалiв в слiдчi i судовi органи;</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забезпечує складання звiту про виконання бюджетiв грошових коштiв i кошторисiв витрат, пiдготовку необхiдної бухгалтерської i статистичної звiтностi, представлення  їх в установленому порядку у вiдповiднi органи;</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забезпечує збереження бухгалтерських документiв i здачу їх в установленому порядку в архiв;</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надає методичну допомогу керiвникам пiдроздiлiв i iншим працiвникам органiзацiї по питаннях бухгалтерського облiку, контролю, звiтностi i аналiзу господарської дiяльностi;</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керує працiвниками бухгалтерiї, органiзовує роботу по пiдвищенню їх квалiфiкацiї.</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Права головного бухгалтера. Головний бухгалтер має право: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встановлювати службовi обов'язки для пiдлеглих йому працiвникiв;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встановлювати обов'язковий для всiх пiдроздiлiв i служб компанiї порядок документального оформлення операцiй i вистави в бухгалтерiю необхiдних документiв i вiдомостей;</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вiзувати призначення, звiльнення, перемiщення матерiально вiдповiдальних осiб;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розглядати i вiзувати договори, що укладаються, i угоди;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вимагати вiд керiвникiв i спiвробiтникiв компанiї вживання заходiв до посилення збереження власностi компанiї, забезпечення правильної органiзацiї бухгалтерського облiку i контролю;</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перевiряти в структурних пiдроздiлах компанiї дотримання встановленого порядку приймання, оприбутковування, зберiгання i витрачання грошових коштiв, товарно-матерiальних i iнших цiнностей;</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xml:space="preserve">- дiяти вiд iменi бухгалтерiї компанiї, представляти її iнтереси у взаєминах з iншими структурними пiдроздiлами i iншими органiзацiями; </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r w:rsidRPr="003763D3">
        <w:rPr>
          <w:rFonts w:ascii="Times New Roman" w:eastAsia="Times New Roman" w:hAnsi="Times New Roman" w:cs="Times New Roman"/>
          <w:b/>
          <w:sz w:val="20"/>
          <w:szCs w:val="24"/>
          <w:lang w:val="uk-UA" w:eastAsia="uk-UA"/>
        </w:rPr>
        <w:t>- вносити на розгляд керiвництва компанiї пропозицiї по полiпшенню дiяльностi бухгалтерiї.</w:t>
      </w:r>
    </w:p>
    <w:p w:rsidR="008A6E8E" w:rsidRPr="003763D3" w:rsidRDefault="008A6E8E" w:rsidP="008A6E8E">
      <w:pPr>
        <w:spacing w:after="0" w:line="240" w:lineRule="auto"/>
        <w:rPr>
          <w:rFonts w:ascii="Times New Roman" w:eastAsia="Times New Roman" w:hAnsi="Times New Roman" w:cs="Times New Roman"/>
          <w:b/>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p w:rsidR="008A6E8E" w:rsidRPr="003763D3" w:rsidRDefault="008A6E8E" w:rsidP="008A6E8E">
      <w:pPr>
        <w:spacing w:after="0" w:line="240" w:lineRule="auto"/>
        <w:rPr>
          <w:rFonts w:ascii="Times New Roman" w:eastAsia="Times New Roman" w:hAnsi="Times New Roman" w:cs="Times New Roman"/>
          <w:sz w:val="20"/>
          <w:szCs w:val="24"/>
          <w:lang w:val="uk-UA" w:eastAsia="uk-UA"/>
        </w:rPr>
      </w:pPr>
    </w:p>
    <w:p w:rsidR="008A6E8E" w:rsidRDefault="008A6E8E" w:rsidP="008A6E8E">
      <w:pPr>
        <w:sectPr w:rsidR="008A6E8E" w:rsidSect="003763D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A6E8E" w:rsidRPr="003763D3" w:rsidTr="00B545A1">
        <w:trPr>
          <w:trHeight w:val="463"/>
        </w:trPr>
        <w:tc>
          <w:tcPr>
            <w:tcW w:w="15480" w:type="dxa"/>
            <w:tcMar>
              <w:top w:w="60" w:type="dxa"/>
              <w:left w:w="60" w:type="dxa"/>
              <w:bottom w:w="60" w:type="dxa"/>
              <w:right w:w="60" w:type="dxa"/>
            </w:tcMar>
            <w:vAlign w:val="center"/>
          </w:tcPr>
          <w:p w:rsidR="008A6E8E" w:rsidRPr="003763D3" w:rsidRDefault="008A6E8E" w:rsidP="00B545A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3763D3">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A6E8E" w:rsidRPr="003763D3" w:rsidRDefault="008A6E8E" w:rsidP="00B545A1">
            <w:pPr>
              <w:spacing w:after="0" w:line="240" w:lineRule="auto"/>
              <w:rPr>
                <w:rFonts w:ascii="Times New Roman" w:eastAsia="Times New Roman" w:hAnsi="Times New Roman" w:cs="Times New Roman"/>
                <w:b/>
                <w:bCs/>
                <w:sz w:val="24"/>
                <w:szCs w:val="24"/>
                <w:lang w:eastAsia="uk-UA"/>
              </w:rPr>
            </w:pPr>
          </w:p>
        </w:tc>
      </w:tr>
    </w:tbl>
    <w:p w:rsidR="008A6E8E" w:rsidRPr="003763D3" w:rsidRDefault="008A6E8E" w:rsidP="008A6E8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8A6E8E" w:rsidRPr="003763D3" w:rsidTr="00B545A1">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ind w:left="300" w:hanging="300"/>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за видами акцій</w:t>
            </w:r>
          </w:p>
        </w:tc>
      </w:tr>
      <w:tr w:rsidR="008A6E8E" w:rsidRPr="003763D3" w:rsidTr="00B545A1">
        <w:tc>
          <w:tcPr>
            <w:tcW w:w="1800" w:type="dxa"/>
            <w:vMerge/>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 xml:space="preserve">  </w:t>
            </w:r>
            <w:r w:rsidRPr="003763D3">
              <w:rPr>
                <w:rFonts w:ascii="Times New Roman" w:eastAsia="Times New Roman" w:hAnsi="Times New Roman" w:cs="Times New Roman"/>
                <w:b/>
                <w:bCs/>
                <w:sz w:val="20"/>
                <w:szCs w:val="20"/>
                <w:lang w:val="uk-UA" w:eastAsia="uk-UA"/>
              </w:rPr>
              <w:t>Привілейовані</w:t>
            </w:r>
          </w:p>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привілейовані на пред'явника</w:t>
            </w:r>
          </w:p>
        </w:tc>
      </w:tr>
      <w:tr w:rsidR="008A6E8E" w:rsidRPr="003763D3" w:rsidTr="00B545A1">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9</w:t>
            </w:r>
          </w:p>
        </w:tc>
      </w:tr>
      <w:tr w:rsidR="008A6E8E" w:rsidRPr="003763D3" w:rsidTr="00B545A1">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Генеральний 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Баландiн Костянтин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д/н д/н  д/н</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r>
      <w:tr w:rsidR="008A6E8E" w:rsidRPr="003763D3" w:rsidTr="00B545A1">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Ревiзор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Тиховська Людмила Василiвна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д/н д/н  д/н</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r>
      <w:tr w:rsidR="008A6E8E" w:rsidRPr="003763D3" w:rsidTr="00B545A1">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Столбiнська Iрина Дмитрiвна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д/н д/н  д/н</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r>
      <w:tr w:rsidR="008A6E8E" w:rsidRPr="003763D3" w:rsidTr="00B545A1">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A6E8E" w:rsidRPr="003763D3" w:rsidRDefault="008A6E8E" w:rsidP="00B545A1">
            <w:pPr>
              <w:spacing w:after="0" w:line="240" w:lineRule="auto"/>
              <w:jc w:val="right"/>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r>
    </w:tbl>
    <w:p w:rsidR="008A6E8E" w:rsidRPr="003763D3" w:rsidRDefault="008A6E8E" w:rsidP="008A6E8E">
      <w:pPr>
        <w:spacing w:after="0" w:line="240" w:lineRule="auto"/>
        <w:rPr>
          <w:rFonts w:ascii="Times New Roman" w:eastAsia="Times New Roman" w:hAnsi="Times New Roman" w:cs="Times New Roman"/>
          <w:sz w:val="24"/>
          <w:szCs w:val="24"/>
          <w:lang w:val="en-US" w:eastAsia="uk-UA"/>
        </w:rPr>
      </w:pPr>
    </w:p>
    <w:p w:rsidR="008A6E8E" w:rsidRDefault="008A6E8E" w:rsidP="008A6E8E">
      <w:pPr>
        <w:sectPr w:rsidR="008A6E8E" w:rsidSect="003763D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A6E8E" w:rsidRPr="003763D3" w:rsidTr="00B545A1">
        <w:trPr>
          <w:trHeight w:val="463"/>
        </w:trPr>
        <w:tc>
          <w:tcPr>
            <w:tcW w:w="15480"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sz w:val="28"/>
                <w:szCs w:val="28"/>
                <w:lang w:eastAsia="uk-UA"/>
              </w:rPr>
            </w:pPr>
            <w:r w:rsidRPr="003763D3">
              <w:rPr>
                <w:rFonts w:ascii="Times New Roman" w:eastAsia="Times New Roman" w:hAnsi="Times New Roman" w:cs="Times New Roman"/>
                <w:b/>
                <w:bCs/>
                <w:sz w:val="28"/>
                <w:szCs w:val="28"/>
                <w:lang w:val="en-US" w:eastAsia="uk-UA"/>
              </w:rPr>
              <w:lastRenderedPageBreak/>
              <w:t>VI</w:t>
            </w:r>
            <w:r w:rsidRPr="003763D3">
              <w:rPr>
                <w:rFonts w:ascii="Times New Roman" w:eastAsia="Times New Roman" w:hAnsi="Times New Roman" w:cs="Times New Roman"/>
                <w:b/>
                <w:bCs/>
                <w:sz w:val="28"/>
                <w:szCs w:val="28"/>
                <w:lang w:val="uk-UA" w:eastAsia="uk-UA"/>
              </w:rPr>
              <w:t xml:space="preserve">. </w:t>
            </w:r>
            <w:r w:rsidRPr="003763D3">
              <w:rPr>
                <w:rFonts w:ascii="Times New Roman" w:eastAsia="Times New Roman" w:hAnsi="Times New Roman" w:cs="Times New Roman"/>
                <w:b/>
                <w:sz w:val="28"/>
                <w:szCs w:val="28"/>
                <w:lang w:val="uk-UA" w:eastAsia="uk-UA"/>
              </w:rPr>
              <w:t>Інформація про осіб, що володіють 10 відсотками та більше акцій емітента</w:t>
            </w:r>
          </w:p>
          <w:p w:rsidR="008A6E8E" w:rsidRPr="003763D3" w:rsidRDefault="008A6E8E" w:rsidP="00B545A1">
            <w:pPr>
              <w:spacing w:after="0" w:line="240" w:lineRule="auto"/>
              <w:jc w:val="center"/>
              <w:rPr>
                <w:rFonts w:ascii="Times New Roman" w:eastAsia="Times New Roman" w:hAnsi="Times New Roman" w:cs="Times New Roman"/>
                <w:b/>
                <w:bCs/>
                <w:sz w:val="24"/>
                <w:szCs w:val="24"/>
                <w:lang w:eastAsia="uk-UA"/>
              </w:rPr>
            </w:pPr>
          </w:p>
        </w:tc>
      </w:tr>
    </w:tbl>
    <w:p w:rsidR="008A6E8E" w:rsidRPr="003763D3" w:rsidRDefault="008A6E8E" w:rsidP="008A6E8E">
      <w:pPr>
        <w:spacing w:after="0" w:line="240" w:lineRule="auto"/>
        <w:rPr>
          <w:rFonts w:ascii="Times New Roman" w:eastAsia="Times New Roman" w:hAnsi="Times New Roman" w:cs="Times New Roman"/>
          <w:vanish/>
          <w:sz w:val="24"/>
          <w:szCs w:val="24"/>
          <w:lang w:val="uk-UA" w:eastAsia="uk-UA"/>
        </w:rPr>
      </w:pPr>
    </w:p>
    <w:tbl>
      <w:tblPr>
        <w:tblW w:w="1548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700"/>
        <w:gridCol w:w="540"/>
        <w:gridCol w:w="720"/>
        <w:gridCol w:w="3420"/>
        <w:gridCol w:w="1279"/>
        <w:gridCol w:w="1588"/>
        <w:gridCol w:w="1308"/>
        <w:gridCol w:w="1292"/>
        <w:gridCol w:w="1489"/>
        <w:gridCol w:w="1144"/>
      </w:tblGrid>
      <w:tr w:rsidR="008A6E8E" w:rsidRPr="003763D3" w:rsidTr="00B545A1">
        <w:tc>
          <w:tcPr>
            <w:tcW w:w="2700" w:type="dxa"/>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Найменування юридичної особи</w:t>
            </w:r>
          </w:p>
        </w:tc>
        <w:tc>
          <w:tcPr>
            <w:tcW w:w="1260" w:type="dxa"/>
            <w:gridSpan w:val="2"/>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Код за ЄДРПОУ</w:t>
            </w:r>
          </w:p>
        </w:tc>
        <w:tc>
          <w:tcPr>
            <w:tcW w:w="3420" w:type="dxa"/>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Місцезнаходження</w:t>
            </w:r>
          </w:p>
        </w:tc>
        <w:tc>
          <w:tcPr>
            <w:tcW w:w="1279" w:type="dxa"/>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за видами акцій</w:t>
            </w:r>
          </w:p>
        </w:tc>
      </w:tr>
      <w:tr w:rsidR="008A6E8E" w:rsidRPr="003763D3" w:rsidTr="00B545A1">
        <w:tc>
          <w:tcPr>
            <w:tcW w:w="2700" w:type="dxa"/>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260" w:type="dxa"/>
            <w:gridSpan w:val="2"/>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3420" w:type="dxa"/>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279" w:type="dxa"/>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588" w:type="dxa"/>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308"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прості іменні</w:t>
            </w:r>
          </w:p>
        </w:tc>
        <w:tc>
          <w:tcPr>
            <w:tcW w:w="1292"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 xml:space="preserve">  </w:t>
            </w:r>
            <w:r w:rsidRPr="003763D3">
              <w:rPr>
                <w:rFonts w:ascii="Times New Roman" w:eastAsia="Times New Roman" w:hAnsi="Times New Roman" w:cs="Times New Roman"/>
                <w:b/>
                <w:bCs/>
                <w:sz w:val="20"/>
                <w:szCs w:val="20"/>
                <w:lang w:val="uk-UA" w:eastAsia="uk-UA"/>
              </w:rPr>
              <w:t>Привілейовані</w:t>
            </w:r>
          </w:p>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іменні</w:t>
            </w:r>
          </w:p>
        </w:tc>
        <w:tc>
          <w:tcPr>
            <w:tcW w:w="1144"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привілейовані на пред'явника</w:t>
            </w:r>
          </w:p>
        </w:tc>
      </w:tr>
      <w:tr w:rsidR="008A6E8E" w:rsidRPr="003763D3" w:rsidTr="00B545A1">
        <w:tc>
          <w:tcPr>
            <w:tcW w:w="2700" w:type="dxa"/>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ПУБЛIЧНЕ АКЦIОНЕРНЕ ТОВАРИСТВО "ЗАКРИТИЙ НЕДИВЕРСИФIКОВАНИЙ ВЕНЧУРНИЙ КОРПОРАТИВНИЙ IНВЕСТИЦIЙНИЙ ФО</w:t>
            </w:r>
          </w:p>
        </w:tc>
        <w:tc>
          <w:tcPr>
            <w:tcW w:w="1260" w:type="dxa"/>
            <w:gridSpan w:val="2"/>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32588368</w:t>
            </w:r>
          </w:p>
        </w:tc>
        <w:tc>
          <w:tcPr>
            <w:tcW w:w="3420" w:type="dxa"/>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01054 Київська область Шевченкiвський м. Київ вул. ОЛЕСЯ ГОНЧАРА, будинок 73, офiс 5</w:t>
            </w:r>
          </w:p>
        </w:tc>
        <w:tc>
          <w:tcPr>
            <w:tcW w:w="1279" w:type="dxa"/>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10213200</w:t>
            </w:r>
          </w:p>
        </w:tc>
        <w:tc>
          <w:tcPr>
            <w:tcW w:w="1588" w:type="dxa"/>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100</w:t>
            </w:r>
          </w:p>
        </w:tc>
        <w:tc>
          <w:tcPr>
            <w:tcW w:w="1308"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10213200</w:t>
            </w:r>
          </w:p>
        </w:tc>
        <w:tc>
          <w:tcPr>
            <w:tcW w:w="1292"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0</w:t>
            </w:r>
          </w:p>
        </w:tc>
        <w:tc>
          <w:tcPr>
            <w:tcW w:w="1489" w:type="dxa"/>
            <w:tcMar>
              <w:top w:w="60" w:type="dxa"/>
              <w:left w:w="60" w:type="dxa"/>
              <w:bottom w:w="60" w:type="dxa"/>
              <w:right w:w="60" w:type="dxa"/>
            </w:tcMar>
            <w:vAlign w:val="center"/>
          </w:tcPr>
          <w:p w:rsidR="008A6E8E" w:rsidRPr="003763D3" w:rsidRDefault="008A6E8E" w:rsidP="00B545A1">
            <w:pPr>
              <w:spacing w:after="0" w:line="240" w:lineRule="auto"/>
              <w:ind w:left="-243"/>
              <w:jc w:val="center"/>
              <w:rPr>
                <w:rFonts w:ascii="Times New Roman" w:eastAsia="Times New Roman" w:hAnsi="Times New Roman" w:cs="Times New Roman"/>
                <w:bCs/>
                <w:sz w:val="20"/>
                <w:szCs w:val="20"/>
                <w:lang w:val="en-US" w:eastAsia="uk-UA"/>
              </w:rPr>
            </w:pPr>
            <w:r w:rsidRPr="003763D3">
              <w:rPr>
                <w:rFonts w:ascii="Times New Roman" w:eastAsia="Times New Roman" w:hAnsi="Times New Roman" w:cs="Times New Roman"/>
                <w:bCs/>
                <w:sz w:val="20"/>
                <w:szCs w:val="20"/>
                <w:lang w:val="en-US" w:eastAsia="uk-UA"/>
              </w:rPr>
              <w:t>0</w:t>
            </w:r>
          </w:p>
        </w:tc>
        <w:tc>
          <w:tcPr>
            <w:tcW w:w="1144"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0</w:t>
            </w:r>
          </w:p>
        </w:tc>
      </w:tr>
      <w:tr w:rsidR="008A6E8E" w:rsidRPr="003763D3" w:rsidTr="00B545A1">
        <w:tc>
          <w:tcPr>
            <w:tcW w:w="3240" w:type="dxa"/>
            <w:gridSpan w:val="2"/>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eastAsia="uk-UA"/>
              </w:rPr>
            </w:pPr>
            <w:r w:rsidRPr="003763D3">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4140" w:type="dxa"/>
            <w:gridSpan w:val="2"/>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eastAsia="uk-UA"/>
              </w:rPr>
            </w:pPr>
            <w:r w:rsidRPr="003763D3">
              <w:rPr>
                <w:rFonts w:ascii="Times New Roman" w:eastAsia="Times New Roman" w:hAnsi="Times New Roman" w:cs="Times New Roman"/>
                <w:b/>
                <w:bCs/>
                <w:color w:val="000000"/>
                <w:sz w:val="20"/>
                <w:szCs w:val="20"/>
                <w:lang w:val="uk-UA" w:eastAsia="uk-UA"/>
              </w:rPr>
              <w:t>Серія, номер, дата видачі паспорта, найменування органу, який видав паспорт**</w:t>
            </w:r>
          </w:p>
        </w:tc>
        <w:tc>
          <w:tcPr>
            <w:tcW w:w="1279" w:type="dxa"/>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за видами акцій</w:t>
            </w:r>
          </w:p>
        </w:tc>
      </w:tr>
      <w:tr w:rsidR="008A6E8E" w:rsidRPr="003763D3" w:rsidTr="00B545A1">
        <w:tc>
          <w:tcPr>
            <w:tcW w:w="3240" w:type="dxa"/>
            <w:gridSpan w:val="2"/>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4140" w:type="dxa"/>
            <w:gridSpan w:val="2"/>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279" w:type="dxa"/>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588" w:type="dxa"/>
            <w:vMerge/>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p>
        </w:tc>
        <w:tc>
          <w:tcPr>
            <w:tcW w:w="1308"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прості іменні</w:t>
            </w:r>
          </w:p>
        </w:tc>
        <w:tc>
          <w:tcPr>
            <w:tcW w:w="1292"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 xml:space="preserve">  </w:t>
            </w:r>
            <w:r w:rsidRPr="003763D3">
              <w:rPr>
                <w:rFonts w:ascii="Times New Roman" w:eastAsia="Times New Roman" w:hAnsi="Times New Roman" w:cs="Times New Roman"/>
                <w:b/>
                <w:bCs/>
                <w:sz w:val="20"/>
                <w:szCs w:val="20"/>
                <w:lang w:val="uk-UA" w:eastAsia="uk-UA"/>
              </w:rPr>
              <w:t>Привілейовані</w:t>
            </w:r>
          </w:p>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іменні</w:t>
            </w:r>
          </w:p>
        </w:tc>
        <w:tc>
          <w:tcPr>
            <w:tcW w:w="1144"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привілейовані на пред'явника</w:t>
            </w:r>
          </w:p>
        </w:tc>
      </w:tr>
      <w:tr w:rsidR="008A6E8E" w:rsidRPr="003763D3" w:rsidTr="00B545A1">
        <w:tc>
          <w:tcPr>
            <w:tcW w:w="7380" w:type="dxa"/>
            <w:gridSpan w:val="4"/>
          </w:tcPr>
          <w:p w:rsidR="008A6E8E" w:rsidRPr="003763D3" w:rsidRDefault="008A6E8E" w:rsidP="00B545A1">
            <w:pPr>
              <w:spacing w:after="0" w:line="240" w:lineRule="auto"/>
              <w:jc w:val="right"/>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Усього</w:t>
            </w:r>
          </w:p>
        </w:tc>
        <w:tc>
          <w:tcPr>
            <w:tcW w:w="1279" w:type="dxa"/>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10213200</w:t>
            </w:r>
          </w:p>
        </w:tc>
        <w:tc>
          <w:tcPr>
            <w:tcW w:w="1588" w:type="dxa"/>
            <w:vAlign w:val="cente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100</w:t>
            </w:r>
          </w:p>
        </w:tc>
        <w:tc>
          <w:tcPr>
            <w:tcW w:w="1308"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10213200</w:t>
            </w:r>
          </w:p>
        </w:tc>
        <w:tc>
          <w:tcPr>
            <w:tcW w:w="1292"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0</w:t>
            </w:r>
          </w:p>
        </w:tc>
        <w:tc>
          <w:tcPr>
            <w:tcW w:w="1489" w:type="dxa"/>
            <w:tcMar>
              <w:top w:w="60" w:type="dxa"/>
              <w:left w:w="60" w:type="dxa"/>
              <w:bottom w:w="60" w:type="dxa"/>
              <w:right w:w="60" w:type="dxa"/>
            </w:tcMar>
            <w:vAlign w:val="center"/>
          </w:tcPr>
          <w:p w:rsidR="008A6E8E" w:rsidRPr="003763D3" w:rsidRDefault="008A6E8E" w:rsidP="00B545A1">
            <w:pPr>
              <w:spacing w:after="0" w:line="240" w:lineRule="auto"/>
              <w:ind w:left="-243"/>
              <w:jc w:val="center"/>
              <w:rPr>
                <w:rFonts w:ascii="Times New Roman" w:eastAsia="Times New Roman" w:hAnsi="Times New Roman" w:cs="Times New Roman"/>
                <w:b/>
                <w:bCs/>
                <w:sz w:val="20"/>
                <w:szCs w:val="20"/>
                <w:lang w:val="en-US" w:eastAsia="uk-UA"/>
              </w:rPr>
            </w:pPr>
            <w:r w:rsidRPr="003763D3">
              <w:rPr>
                <w:rFonts w:ascii="Times New Roman" w:eastAsia="Times New Roman" w:hAnsi="Times New Roman" w:cs="Times New Roman"/>
                <w:b/>
                <w:bCs/>
                <w:sz w:val="20"/>
                <w:szCs w:val="20"/>
                <w:lang w:val="en-US" w:eastAsia="uk-UA"/>
              </w:rPr>
              <w:t>0</w:t>
            </w:r>
          </w:p>
        </w:tc>
        <w:tc>
          <w:tcPr>
            <w:tcW w:w="1144"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0</w:t>
            </w:r>
          </w:p>
        </w:tc>
      </w:tr>
    </w:tbl>
    <w:p w:rsidR="008A6E8E" w:rsidRPr="003763D3" w:rsidRDefault="008A6E8E" w:rsidP="008A6E8E">
      <w:pPr>
        <w:tabs>
          <w:tab w:val="left" w:pos="10620"/>
        </w:tabs>
        <w:spacing w:after="0" w:line="240" w:lineRule="auto"/>
        <w:rPr>
          <w:rFonts w:ascii="Times New Roman" w:eastAsia="Times New Roman" w:hAnsi="Times New Roman" w:cs="Times New Roman"/>
          <w:sz w:val="24"/>
          <w:szCs w:val="24"/>
          <w:lang w:val="en-US" w:eastAsia="uk-UA"/>
        </w:rPr>
      </w:pPr>
    </w:p>
    <w:p w:rsidR="008A6E8E" w:rsidRDefault="008A6E8E" w:rsidP="008A6E8E">
      <w:pPr>
        <w:sectPr w:rsidR="008A6E8E" w:rsidSect="003763D3">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A6E8E" w:rsidRPr="003763D3" w:rsidTr="00B545A1">
        <w:trPr>
          <w:trHeight w:val="463"/>
        </w:trPr>
        <w:tc>
          <w:tcPr>
            <w:tcW w:w="9720" w:type="dxa"/>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4"/>
                <w:szCs w:val="24"/>
                <w:lang w:eastAsia="uk-UA"/>
              </w:rPr>
            </w:pPr>
            <w:r w:rsidRPr="003763D3">
              <w:rPr>
                <w:rFonts w:ascii="Times New Roman" w:eastAsia="Times New Roman" w:hAnsi="Times New Roman" w:cs="Times New Roman"/>
                <w:b/>
                <w:color w:val="000000"/>
                <w:sz w:val="28"/>
                <w:szCs w:val="28"/>
                <w:lang w:val="uk-UA" w:eastAsia="uk-UA"/>
              </w:rPr>
              <w:lastRenderedPageBreak/>
              <w:t>VII. Інформація про загальні збори акціонерів</w:t>
            </w:r>
          </w:p>
        </w:tc>
      </w:tr>
    </w:tbl>
    <w:p w:rsidR="008A6E8E" w:rsidRPr="003763D3" w:rsidRDefault="008A6E8E" w:rsidP="008A6E8E">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8A6E8E" w:rsidRPr="003763D3" w:rsidTr="00B545A1">
        <w:tc>
          <w:tcPr>
            <w:tcW w:w="2257" w:type="dxa"/>
            <w:vMerge w:val="restart"/>
            <w:shd w:val="clear" w:color="auto" w:fill="auto"/>
            <w:vAlign w:val="center"/>
          </w:tcPr>
          <w:p w:rsidR="008A6E8E" w:rsidRPr="003763D3" w:rsidRDefault="008A6E8E" w:rsidP="00B545A1">
            <w:pPr>
              <w:tabs>
                <w:tab w:val="left" w:pos="10620"/>
              </w:tabs>
              <w:jc w:val="center"/>
              <w:rPr>
                <w:b/>
                <w:szCs w:val="24"/>
                <w:lang w:val="en-US" w:eastAsia="uk-UA"/>
              </w:rPr>
            </w:pPr>
            <w:r w:rsidRPr="003763D3">
              <w:rPr>
                <w:b/>
                <w:szCs w:val="24"/>
                <w:lang w:val="en-US" w:eastAsia="uk-UA"/>
              </w:rPr>
              <w:t>Вид загальних зборів</w:t>
            </w:r>
          </w:p>
        </w:tc>
        <w:tc>
          <w:tcPr>
            <w:tcW w:w="3939" w:type="dxa"/>
            <w:shd w:val="clear" w:color="auto" w:fill="auto"/>
          </w:tcPr>
          <w:p w:rsidR="008A6E8E" w:rsidRPr="003763D3" w:rsidRDefault="008A6E8E" w:rsidP="00B545A1">
            <w:pPr>
              <w:tabs>
                <w:tab w:val="left" w:pos="10620"/>
              </w:tabs>
              <w:jc w:val="center"/>
              <w:rPr>
                <w:b/>
                <w:szCs w:val="24"/>
                <w:lang w:val="en-US" w:eastAsia="uk-UA"/>
              </w:rPr>
            </w:pPr>
            <w:r w:rsidRPr="003763D3">
              <w:rPr>
                <w:b/>
                <w:szCs w:val="24"/>
                <w:lang w:val="en-US" w:eastAsia="uk-UA"/>
              </w:rPr>
              <w:t>Чергові</w:t>
            </w:r>
          </w:p>
        </w:tc>
        <w:tc>
          <w:tcPr>
            <w:tcW w:w="3941" w:type="dxa"/>
            <w:shd w:val="clear" w:color="auto" w:fill="auto"/>
          </w:tcPr>
          <w:p w:rsidR="008A6E8E" w:rsidRPr="003763D3" w:rsidRDefault="008A6E8E" w:rsidP="00B545A1">
            <w:pPr>
              <w:tabs>
                <w:tab w:val="left" w:pos="10620"/>
              </w:tabs>
              <w:jc w:val="center"/>
              <w:rPr>
                <w:b/>
                <w:szCs w:val="24"/>
                <w:lang w:val="en-US" w:eastAsia="uk-UA"/>
              </w:rPr>
            </w:pPr>
            <w:r w:rsidRPr="003763D3">
              <w:rPr>
                <w:b/>
                <w:szCs w:val="24"/>
                <w:lang w:val="en-US" w:eastAsia="uk-UA"/>
              </w:rPr>
              <w:t>Позачергові</w:t>
            </w:r>
          </w:p>
        </w:tc>
      </w:tr>
      <w:tr w:rsidR="008A6E8E" w:rsidRPr="003763D3" w:rsidTr="00B545A1">
        <w:tc>
          <w:tcPr>
            <w:tcW w:w="2257" w:type="dxa"/>
            <w:vMerge/>
            <w:shd w:val="clear" w:color="auto" w:fill="auto"/>
            <w:vAlign w:val="center"/>
          </w:tcPr>
          <w:p w:rsidR="008A6E8E" w:rsidRPr="003763D3" w:rsidRDefault="008A6E8E" w:rsidP="00B545A1">
            <w:pPr>
              <w:tabs>
                <w:tab w:val="left" w:pos="10620"/>
              </w:tabs>
              <w:jc w:val="center"/>
              <w:rPr>
                <w:szCs w:val="24"/>
                <w:lang w:val="en-US" w:eastAsia="uk-UA"/>
              </w:rPr>
            </w:pPr>
          </w:p>
        </w:tc>
        <w:tc>
          <w:tcPr>
            <w:tcW w:w="3939" w:type="dxa"/>
            <w:shd w:val="clear" w:color="auto" w:fill="auto"/>
          </w:tcPr>
          <w:p w:rsidR="008A6E8E" w:rsidRPr="003763D3" w:rsidRDefault="008A6E8E" w:rsidP="00B545A1">
            <w:pPr>
              <w:tabs>
                <w:tab w:val="left" w:pos="10620"/>
              </w:tabs>
              <w:jc w:val="center"/>
              <w:rPr>
                <w:szCs w:val="24"/>
                <w:lang w:val="en-US" w:eastAsia="uk-UA"/>
              </w:rPr>
            </w:pPr>
            <w:r w:rsidRPr="003763D3">
              <w:rPr>
                <w:szCs w:val="24"/>
                <w:lang w:val="en-US" w:eastAsia="uk-UA"/>
              </w:rPr>
              <w:t>X</w:t>
            </w:r>
          </w:p>
        </w:tc>
        <w:tc>
          <w:tcPr>
            <w:tcW w:w="3941" w:type="dxa"/>
            <w:shd w:val="clear" w:color="auto" w:fill="auto"/>
          </w:tcPr>
          <w:p w:rsidR="008A6E8E" w:rsidRPr="003763D3" w:rsidRDefault="008A6E8E" w:rsidP="00B545A1">
            <w:pPr>
              <w:tabs>
                <w:tab w:val="left" w:pos="10620"/>
              </w:tabs>
              <w:jc w:val="center"/>
              <w:rPr>
                <w:szCs w:val="24"/>
                <w:lang w:val="en-US" w:eastAsia="uk-UA"/>
              </w:rPr>
            </w:pPr>
            <w:r w:rsidRPr="003763D3">
              <w:rPr>
                <w:szCs w:val="24"/>
                <w:lang w:val="en-US" w:eastAsia="uk-UA"/>
              </w:rPr>
              <w:t xml:space="preserve"> </w:t>
            </w:r>
          </w:p>
        </w:tc>
      </w:tr>
      <w:tr w:rsidR="008A6E8E" w:rsidRPr="003763D3" w:rsidTr="00B545A1">
        <w:tc>
          <w:tcPr>
            <w:tcW w:w="2257" w:type="dxa"/>
            <w:shd w:val="clear" w:color="auto" w:fill="auto"/>
          </w:tcPr>
          <w:p w:rsidR="008A6E8E" w:rsidRPr="003763D3" w:rsidRDefault="008A6E8E" w:rsidP="00B545A1">
            <w:pPr>
              <w:tabs>
                <w:tab w:val="left" w:pos="10620"/>
              </w:tabs>
              <w:jc w:val="center"/>
              <w:rPr>
                <w:b/>
                <w:szCs w:val="24"/>
                <w:lang w:val="en-US" w:eastAsia="uk-UA"/>
              </w:rPr>
            </w:pPr>
            <w:r w:rsidRPr="003763D3">
              <w:rPr>
                <w:b/>
                <w:szCs w:val="24"/>
                <w:lang w:val="en-US" w:eastAsia="uk-UA"/>
              </w:rPr>
              <w:t>Дата проведення</w:t>
            </w:r>
          </w:p>
        </w:tc>
        <w:tc>
          <w:tcPr>
            <w:tcW w:w="7880" w:type="dxa"/>
            <w:gridSpan w:val="2"/>
            <w:shd w:val="clear" w:color="auto" w:fill="auto"/>
          </w:tcPr>
          <w:p w:rsidR="008A6E8E" w:rsidRPr="003763D3" w:rsidRDefault="008A6E8E" w:rsidP="00B545A1">
            <w:pPr>
              <w:tabs>
                <w:tab w:val="left" w:pos="10620"/>
              </w:tabs>
              <w:rPr>
                <w:szCs w:val="24"/>
                <w:lang w:val="en-US" w:eastAsia="uk-UA"/>
              </w:rPr>
            </w:pPr>
            <w:r w:rsidRPr="003763D3">
              <w:rPr>
                <w:szCs w:val="24"/>
                <w:lang w:val="en-US" w:eastAsia="uk-UA"/>
              </w:rPr>
              <w:t>18.04.2013</w:t>
            </w:r>
          </w:p>
        </w:tc>
      </w:tr>
      <w:tr w:rsidR="008A6E8E" w:rsidRPr="003763D3" w:rsidTr="00B545A1">
        <w:tc>
          <w:tcPr>
            <w:tcW w:w="2257" w:type="dxa"/>
            <w:shd w:val="clear" w:color="auto" w:fill="auto"/>
          </w:tcPr>
          <w:p w:rsidR="008A6E8E" w:rsidRPr="003763D3" w:rsidRDefault="008A6E8E" w:rsidP="00B545A1">
            <w:pPr>
              <w:tabs>
                <w:tab w:val="left" w:pos="10620"/>
              </w:tabs>
              <w:jc w:val="center"/>
              <w:rPr>
                <w:b/>
                <w:szCs w:val="24"/>
                <w:lang w:val="en-US" w:eastAsia="uk-UA"/>
              </w:rPr>
            </w:pPr>
            <w:r w:rsidRPr="003763D3">
              <w:rPr>
                <w:b/>
                <w:szCs w:val="24"/>
                <w:lang w:val="en-US" w:eastAsia="uk-UA"/>
              </w:rPr>
              <w:t>Кворум зборів</w:t>
            </w:r>
          </w:p>
        </w:tc>
        <w:tc>
          <w:tcPr>
            <w:tcW w:w="7880" w:type="dxa"/>
            <w:gridSpan w:val="2"/>
            <w:shd w:val="clear" w:color="auto" w:fill="auto"/>
          </w:tcPr>
          <w:p w:rsidR="008A6E8E" w:rsidRPr="003763D3" w:rsidRDefault="008A6E8E" w:rsidP="00B545A1">
            <w:pPr>
              <w:tabs>
                <w:tab w:val="left" w:pos="10620"/>
              </w:tabs>
              <w:rPr>
                <w:szCs w:val="24"/>
                <w:lang w:val="en-US" w:eastAsia="uk-UA"/>
              </w:rPr>
            </w:pPr>
            <w:r w:rsidRPr="003763D3">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A6E8E" w:rsidRPr="003763D3" w:rsidTr="00B545A1">
        <w:tblPrEx>
          <w:tblCellMar>
            <w:top w:w="0" w:type="dxa"/>
            <w:bottom w:w="0" w:type="dxa"/>
          </w:tblCellMar>
        </w:tblPrEx>
        <w:tc>
          <w:tcPr>
            <w:tcW w:w="737" w:type="dxa"/>
            <w:shd w:val="clear" w:color="auto" w:fill="auto"/>
          </w:tcPr>
          <w:p w:rsidR="008A6E8E" w:rsidRPr="003763D3" w:rsidRDefault="008A6E8E" w:rsidP="00B545A1">
            <w:pPr>
              <w:tabs>
                <w:tab w:val="left" w:pos="10620"/>
              </w:tabs>
              <w:spacing w:after="0" w:line="240" w:lineRule="auto"/>
              <w:rPr>
                <w:rFonts w:ascii="Times New Roman" w:eastAsia="Times New Roman" w:hAnsi="Times New Roman" w:cs="Times New Roman"/>
                <w:b/>
                <w:sz w:val="20"/>
                <w:szCs w:val="24"/>
                <w:lang w:val="en-US" w:eastAsia="uk-UA"/>
              </w:rPr>
            </w:pPr>
            <w:r w:rsidRPr="003763D3">
              <w:rPr>
                <w:rFonts w:ascii="Times New Roman" w:eastAsia="Times New Roman" w:hAnsi="Times New Roman" w:cs="Times New Roman"/>
                <w:b/>
                <w:sz w:val="20"/>
                <w:szCs w:val="24"/>
                <w:lang w:val="en-US" w:eastAsia="uk-UA"/>
              </w:rPr>
              <w:t>Опис</w:t>
            </w:r>
          </w:p>
        </w:tc>
        <w:tc>
          <w:tcPr>
            <w:tcW w:w="9411" w:type="dxa"/>
            <w:shd w:val="clear" w:color="auto" w:fill="auto"/>
          </w:tcPr>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Перел</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к питань порядку денного:</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1.  Обрання л</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чильної ком</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с</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ї, голови та секретаря загальних збор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затвердження регламенту роботи загальних збор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2.  Затвердження 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чного зв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ту товариства за 2012 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к.</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3.  Затвердження порядку  розпод</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лу прибутку (покриття збитк</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Товариства за п</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дсумками його роботи у 2012 роц</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4.  Розгляд зв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ту генерального директора, зв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ту та висновк</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рев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зора Товариства за 2012 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к, прийняття 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шення за насл</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дками їх розгляду.</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5.  Переобрання член</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в орган</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управл</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ння Товариства. Затвердження умов цив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льно-правових або трудових договор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(контракт</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що укладатимуться з ними, обрання особи, яка уповноважується на п</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дписання цих договор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Особи, що подавали пропозиц</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ї до перел</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ку питань до порядку денного: акц</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онери, що волод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ють б</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льш 10% акц</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й.</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Результати</w:t>
            </w:r>
            <w:proofErr w:type="gramStart"/>
            <w:r w:rsidRPr="003763D3">
              <w:rPr>
                <w:rFonts w:ascii="Times New Roman" w:eastAsia="Times New Roman" w:hAnsi="Times New Roman" w:cs="Times New Roman"/>
                <w:sz w:val="20"/>
                <w:szCs w:val="24"/>
                <w:lang w:eastAsia="uk-UA"/>
              </w:rPr>
              <w:t xml:space="preserve"> :</w:t>
            </w:r>
            <w:proofErr w:type="gramEnd"/>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по першому питанню порядку денного вир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шили:</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1. Обрати л</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чильну ком</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с</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ю з двох член</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у наступному персональному склад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Орлов Вячеслав 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кторович - голова л</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чильної ком</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с</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ї; Бойко Ганна Володимир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вна - член л</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чильної ком</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с</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ї.</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2.  Обрати Головою загальних збор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в  - Баланд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на Костянтина Петровича, секретарем загальних збор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 Секлейд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xml:space="preserve"> Олександру Анатол</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ївну.</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3.  Затвердити наступний регламент роботи збор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в:</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для допов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дей з питань порядку денного Загальних збор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- 15 хвилин;</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для сп</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вдопов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дей - 5 хвилин;</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для запитань та 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дпов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дей на них - 5 хвилин.</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(100%);</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по другому питанню порядку денного вир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шили: затвердити 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чний зв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т Товариства у склад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xml:space="preserve"> балансу та зв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ту про ф</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нансов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xml:space="preserve"> результати станом на 31.12.2012 р.(100%);</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по третьому питанню порядку денного вир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шили: збиток Товариства за п</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дсумками роботи у 2012 роц</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xml:space="preserve"> покрити за рахунок прибутку майбутн</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х пер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од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(100%);</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по четвертому питанню порядку денного вир</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шили:</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1.Затвердити зв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т генерального директора Товариства за 2012 р.</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2.  Затвердити зв</w:t>
            </w:r>
            <w:proofErr w:type="gramStart"/>
            <w:r w:rsidRPr="003763D3">
              <w:rPr>
                <w:rFonts w:ascii="Times New Roman" w:eastAsia="Times New Roman" w:hAnsi="Times New Roman" w:cs="Times New Roman"/>
                <w:sz w:val="20"/>
                <w:szCs w:val="24"/>
                <w:lang w:val="en-US" w:eastAsia="uk-UA"/>
              </w:rPr>
              <w:t>i</w:t>
            </w:r>
            <w:proofErr w:type="gramEnd"/>
            <w:r w:rsidRPr="003763D3">
              <w:rPr>
                <w:rFonts w:ascii="Times New Roman" w:eastAsia="Times New Roman" w:hAnsi="Times New Roman" w:cs="Times New Roman"/>
                <w:sz w:val="20"/>
                <w:szCs w:val="24"/>
                <w:lang w:eastAsia="uk-UA"/>
              </w:rPr>
              <w:t>т та висновки рев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зора Товариства за 2012 р.(100%).</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 xml:space="preserve">- по </w:t>
            </w:r>
            <w:proofErr w:type="gramStart"/>
            <w:r w:rsidRPr="003763D3">
              <w:rPr>
                <w:rFonts w:ascii="Times New Roman" w:eastAsia="Times New Roman" w:hAnsi="Times New Roman" w:cs="Times New Roman"/>
                <w:sz w:val="20"/>
                <w:szCs w:val="24"/>
                <w:lang w:eastAsia="uk-UA"/>
              </w:rPr>
              <w:t>п'ятому</w:t>
            </w:r>
            <w:proofErr w:type="gramEnd"/>
            <w:r w:rsidRPr="003763D3">
              <w:rPr>
                <w:rFonts w:ascii="Times New Roman" w:eastAsia="Times New Roman" w:hAnsi="Times New Roman" w:cs="Times New Roman"/>
                <w:sz w:val="20"/>
                <w:szCs w:val="24"/>
                <w:lang w:eastAsia="uk-UA"/>
              </w:rPr>
              <w:t xml:space="preserve"> питанню: </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r w:rsidRPr="003763D3">
              <w:rPr>
                <w:rFonts w:ascii="Times New Roman" w:eastAsia="Times New Roman" w:hAnsi="Times New Roman" w:cs="Times New Roman"/>
                <w:sz w:val="20"/>
                <w:szCs w:val="24"/>
                <w:lang w:eastAsia="uk-UA"/>
              </w:rPr>
              <w:t>Допов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дач: голова загальних збор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в Баланд</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н Костянтин Петрович</w:t>
            </w:r>
            <w:proofErr w:type="gramStart"/>
            <w:r w:rsidRPr="003763D3">
              <w:rPr>
                <w:rFonts w:ascii="Times New Roman" w:eastAsia="Times New Roman" w:hAnsi="Times New Roman" w:cs="Times New Roman"/>
                <w:sz w:val="20"/>
                <w:szCs w:val="24"/>
                <w:lang w:eastAsia="uk-UA"/>
              </w:rPr>
              <w:t>.Д</w:t>
            </w:r>
            <w:proofErr w:type="gramEnd"/>
            <w:r w:rsidRPr="003763D3">
              <w:rPr>
                <w:rFonts w:ascii="Times New Roman" w:eastAsia="Times New Roman" w:hAnsi="Times New Roman" w:cs="Times New Roman"/>
                <w:sz w:val="20"/>
                <w:szCs w:val="24"/>
                <w:lang w:eastAsia="uk-UA"/>
              </w:rPr>
              <w:t>опов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дач пов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домив, що проекти р</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xml:space="preserve">шень </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з зазначеного питання в</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дсутн</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 у зв'язку з чим питання зн</w:t>
            </w:r>
            <w:r w:rsidRPr="003763D3">
              <w:rPr>
                <w:rFonts w:ascii="Times New Roman" w:eastAsia="Times New Roman" w:hAnsi="Times New Roman" w:cs="Times New Roman"/>
                <w:sz w:val="20"/>
                <w:szCs w:val="24"/>
                <w:lang w:val="en-US" w:eastAsia="uk-UA"/>
              </w:rPr>
              <w:t>i</w:t>
            </w:r>
            <w:r w:rsidRPr="003763D3">
              <w:rPr>
                <w:rFonts w:ascii="Times New Roman" w:eastAsia="Times New Roman" w:hAnsi="Times New Roman" w:cs="Times New Roman"/>
                <w:sz w:val="20"/>
                <w:szCs w:val="24"/>
                <w:lang w:eastAsia="uk-UA"/>
              </w:rPr>
              <w:t>мається з голосування.</w:t>
            </w: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B545A1">
            <w:pPr>
              <w:tabs>
                <w:tab w:val="left" w:pos="10620"/>
              </w:tabs>
              <w:spacing w:after="0" w:line="240" w:lineRule="auto"/>
              <w:rPr>
                <w:rFonts w:ascii="Times New Roman" w:eastAsia="Times New Roman" w:hAnsi="Times New Roman" w:cs="Times New Roman"/>
                <w:sz w:val="20"/>
                <w:szCs w:val="24"/>
                <w:lang w:eastAsia="uk-UA"/>
              </w:rPr>
            </w:pPr>
          </w:p>
        </w:tc>
      </w:tr>
    </w:tbl>
    <w:p w:rsidR="008A6E8E" w:rsidRPr="003763D3" w:rsidRDefault="008A6E8E" w:rsidP="008A6E8E">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8A6E8E">
      <w:pPr>
        <w:tabs>
          <w:tab w:val="left" w:pos="10620"/>
        </w:tabs>
        <w:spacing w:after="0" w:line="240" w:lineRule="auto"/>
        <w:rPr>
          <w:rFonts w:ascii="Times New Roman" w:eastAsia="Times New Roman" w:hAnsi="Times New Roman" w:cs="Times New Roman"/>
          <w:sz w:val="20"/>
          <w:szCs w:val="24"/>
          <w:lang w:eastAsia="uk-UA"/>
        </w:rPr>
      </w:pPr>
    </w:p>
    <w:p w:rsidR="008A6E8E" w:rsidRPr="003763D3" w:rsidRDefault="008A6E8E" w:rsidP="008A6E8E">
      <w:pPr>
        <w:tabs>
          <w:tab w:val="left" w:pos="10620"/>
        </w:tabs>
        <w:spacing w:after="0" w:line="240" w:lineRule="auto"/>
        <w:rPr>
          <w:rFonts w:ascii="Times New Roman" w:eastAsia="Times New Roman" w:hAnsi="Times New Roman" w:cs="Times New Roman"/>
          <w:sz w:val="20"/>
          <w:szCs w:val="24"/>
          <w:lang w:eastAsia="uk-UA"/>
        </w:rPr>
      </w:pPr>
    </w:p>
    <w:p w:rsidR="008A6E8E" w:rsidRDefault="008A6E8E" w:rsidP="008A6E8E">
      <w:pPr>
        <w:sectPr w:rsidR="008A6E8E" w:rsidSect="003763D3">
          <w:pgSz w:w="11906" w:h="16838" w:code="9"/>
          <w:pgMar w:top="363" w:right="567" w:bottom="363" w:left="1417" w:header="709" w:footer="709" w:gutter="0"/>
          <w:cols w:space="708"/>
          <w:docGrid w:linePitch="360"/>
        </w:sectPr>
      </w:pPr>
    </w:p>
    <w:p w:rsidR="008A6E8E" w:rsidRPr="003763D3" w:rsidRDefault="008A6E8E" w:rsidP="008A6E8E">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3763D3">
        <w:rPr>
          <w:rFonts w:ascii="Times New Roman" w:eastAsia="Times New Roman" w:hAnsi="Times New Roman" w:cs="Times New Roman"/>
          <w:b/>
          <w:bCs/>
          <w:color w:val="000000"/>
          <w:sz w:val="28"/>
          <w:szCs w:val="28"/>
          <w:lang w:val="en-US" w:eastAsia="uk-UA"/>
        </w:rPr>
        <w:lastRenderedPageBreak/>
        <w:t>X</w:t>
      </w:r>
      <w:r w:rsidRPr="003763D3">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A6E8E" w:rsidRPr="003763D3" w:rsidTr="00B545A1">
        <w:trPr>
          <w:trHeight w:val="224"/>
        </w:trPr>
        <w:tc>
          <w:tcPr>
            <w:tcW w:w="15855" w:type="dxa"/>
            <w:tcMar>
              <w:top w:w="60" w:type="dxa"/>
              <w:left w:w="60" w:type="dxa"/>
              <w:bottom w:w="60" w:type="dxa"/>
              <w:right w:w="60" w:type="dxa"/>
            </w:tcMar>
            <w:vAlign w:val="center"/>
          </w:tcPr>
          <w:p w:rsidR="008A6E8E" w:rsidRPr="003763D3" w:rsidRDefault="008A6E8E" w:rsidP="00B545A1">
            <w:pPr>
              <w:spacing w:after="0" w:line="240" w:lineRule="auto"/>
              <w:rPr>
                <w:rFonts w:ascii="Times New Roman" w:eastAsia="Times New Roman" w:hAnsi="Times New Roman" w:cs="Times New Roman"/>
                <w:b/>
                <w:bCs/>
                <w:sz w:val="24"/>
                <w:szCs w:val="24"/>
                <w:lang w:val="uk-UA" w:eastAsia="uk-UA"/>
              </w:rPr>
            </w:pPr>
            <w:r w:rsidRPr="003763D3">
              <w:rPr>
                <w:rFonts w:ascii="Times New Roman" w:eastAsia="Times New Roman" w:hAnsi="Times New Roman" w:cs="Times New Roman"/>
                <w:b/>
                <w:bCs/>
                <w:sz w:val="24"/>
                <w:szCs w:val="24"/>
                <w:lang w:val="uk-UA" w:eastAsia="uk-UA"/>
              </w:rPr>
              <w:t>1. Інформація про випуски акцій</w:t>
            </w:r>
          </w:p>
        </w:tc>
      </w:tr>
    </w:tbl>
    <w:p w:rsidR="008A6E8E" w:rsidRPr="003763D3" w:rsidRDefault="008A6E8E" w:rsidP="008A6E8E">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A6E8E" w:rsidRPr="003763D3" w:rsidTr="00B545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ind w:left="180" w:hanging="180"/>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Частка у статутному капіталі (у відсотках)</w:t>
            </w:r>
          </w:p>
        </w:tc>
      </w:tr>
      <w:tr w:rsidR="008A6E8E" w:rsidRPr="003763D3" w:rsidTr="00B545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10</w:t>
            </w:r>
          </w:p>
        </w:tc>
      </w:tr>
      <w:tr w:rsidR="008A6E8E" w:rsidRPr="003763D3" w:rsidTr="00B545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29.03.2011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172/1/11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Державна комсiя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UA4000116776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10213200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10213200.00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100.000000000000</w:t>
            </w:r>
          </w:p>
        </w:tc>
      </w:tr>
      <w:tr w:rsidR="008A6E8E" w:rsidRPr="003763D3" w:rsidTr="00B545A1">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Cs/>
                <w:sz w:val="20"/>
                <w:szCs w:val="20"/>
                <w:lang w:val="uk-UA" w:eastAsia="uk-UA"/>
              </w:rPr>
              <w:t>Рiшення про додатковий випуск акцiй протягом звiтного перiоду не приймалось. На внутрiшнiх та зовнiшнiх ринках торгiвля цiнними паперами не здiйснюється. Товариство заяв до включення цiнних паперiв до лiстингу фондових бiрж не подавала. Розмiщення акцiй закрите.</w:t>
            </w:r>
          </w:p>
        </w:tc>
      </w:tr>
    </w:tbl>
    <w:p w:rsidR="008A6E8E" w:rsidRPr="003763D3" w:rsidRDefault="008A6E8E" w:rsidP="008A6E8E">
      <w:pPr>
        <w:spacing w:after="0" w:line="240" w:lineRule="auto"/>
        <w:rPr>
          <w:rFonts w:ascii="Times New Roman" w:eastAsia="Times New Roman" w:hAnsi="Times New Roman" w:cs="Times New Roman"/>
          <w:sz w:val="24"/>
          <w:szCs w:val="24"/>
          <w:lang w:val="uk-UA" w:eastAsia="uk-UA"/>
        </w:rPr>
      </w:pPr>
    </w:p>
    <w:p w:rsidR="008A6E8E" w:rsidRDefault="008A6E8E" w:rsidP="008A6E8E">
      <w:pPr>
        <w:sectPr w:rsidR="008A6E8E" w:rsidSect="003763D3">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3090"/>
        <w:gridCol w:w="1162"/>
        <w:gridCol w:w="1162"/>
        <w:gridCol w:w="1161"/>
        <w:gridCol w:w="1162"/>
        <w:gridCol w:w="1162"/>
        <w:gridCol w:w="1181"/>
      </w:tblGrid>
      <w:tr w:rsidR="008A6E8E" w:rsidRPr="003763D3" w:rsidTr="00B545A1">
        <w:trPr>
          <w:trHeight w:val="271"/>
        </w:trPr>
        <w:tc>
          <w:tcPr>
            <w:tcW w:w="10080" w:type="dxa"/>
            <w:gridSpan w:val="7"/>
            <w:tcMar>
              <w:top w:w="60" w:type="dxa"/>
              <w:left w:w="60" w:type="dxa"/>
              <w:bottom w:w="60" w:type="dxa"/>
              <w:right w:w="60" w:type="dxa"/>
            </w:tcMar>
            <w:vAlign w:val="center"/>
          </w:tcPr>
          <w:p w:rsidR="008A6E8E" w:rsidRPr="003763D3" w:rsidRDefault="008A6E8E" w:rsidP="00B545A1">
            <w:pPr>
              <w:spacing w:after="0" w:line="240" w:lineRule="auto"/>
              <w:ind w:left="-210"/>
              <w:jc w:val="center"/>
              <w:rPr>
                <w:rFonts w:ascii="Times New Roman" w:eastAsia="Times New Roman" w:hAnsi="Times New Roman" w:cs="Times New Roman"/>
                <w:b/>
                <w:bCs/>
                <w:sz w:val="26"/>
                <w:szCs w:val="26"/>
                <w:lang w:val="uk-UA" w:eastAsia="uk-UA"/>
              </w:rPr>
            </w:pPr>
            <w:r w:rsidRPr="003763D3">
              <w:rPr>
                <w:rFonts w:ascii="Times New Roman" w:eastAsia="Times New Roman" w:hAnsi="Times New Roman" w:cs="Times New Roman"/>
                <w:b/>
                <w:color w:val="000000"/>
                <w:sz w:val="26"/>
                <w:szCs w:val="26"/>
                <w:lang w:eastAsia="uk-UA"/>
              </w:rPr>
              <w:lastRenderedPageBreak/>
              <w:t xml:space="preserve">   </w:t>
            </w:r>
            <w:r w:rsidRPr="003763D3">
              <w:rPr>
                <w:rFonts w:ascii="Times New Roman" w:eastAsia="Times New Roman" w:hAnsi="Times New Roman" w:cs="Times New Roman"/>
                <w:b/>
                <w:color w:val="000000"/>
                <w:sz w:val="26"/>
                <w:szCs w:val="26"/>
                <w:lang w:val="en-US" w:eastAsia="uk-UA"/>
              </w:rPr>
              <w:t>XII</w:t>
            </w:r>
            <w:r w:rsidRPr="003763D3">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A6E8E" w:rsidRPr="003763D3" w:rsidTr="00B545A1">
        <w:trPr>
          <w:trHeight w:val="244"/>
        </w:trPr>
        <w:tc>
          <w:tcPr>
            <w:tcW w:w="10080" w:type="dxa"/>
            <w:gridSpan w:val="7"/>
            <w:tcMar>
              <w:top w:w="60" w:type="dxa"/>
              <w:left w:w="60" w:type="dxa"/>
              <w:bottom w:w="60" w:type="dxa"/>
              <w:right w:w="60" w:type="dxa"/>
            </w:tcMar>
          </w:tcPr>
          <w:p w:rsidR="008A6E8E" w:rsidRPr="003763D3" w:rsidRDefault="008A6E8E" w:rsidP="00B545A1">
            <w:pPr>
              <w:spacing w:after="0" w:line="240" w:lineRule="auto"/>
              <w:rPr>
                <w:rFonts w:ascii="Times New Roman" w:eastAsia="Times New Roman" w:hAnsi="Times New Roman" w:cs="Times New Roman"/>
                <w:b/>
                <w:bCs/>
                <w:color w:val="000000"/>
                <w:sz w:val="24"/>
                <w:szCs w:val="24"/>
                <w:lang w:val="uk-UA" w:eastAsia="uk-UA"/>
              </w:rPr>
            </w:pPr>
          </w:p>
          <w:p w:rsidR="008A6E8E" w:rsidRPr="003763D3" w:rsidRDefault="008A6E8E" w:rsidP="00B545A1">
            <w:pPr>
              <w:spacing w:after="0" w:line="240" w:lineRule="auto"/>
              <w:rPr>
                <w:rFonts w:ascii="Times New Roman" w:eastAsia="Times New Roman" w:hAnsi="Times New Roman" w:cs="Times New Roman"/>
                <w:b/>
                <w:bCs/>
                <w:color w:val="000000"/>
                <w:sz w:val="24"/>
                <w:szCs w:val="24"/>
                <w:lang w:val="uk-UA" w:eastAsia="uk-UA"/>
              </w:rPr>
            </w:pPr>
            <w:r w:rsidRPr="003763D3">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A6E8E" w:rsidRPr="003763D3" w:rsidRDefault="008A6E8E" w:rsidP="00B545A1">
            <w:pPr>
              <w:spacing w:after="0" w:line="240" w:lineRule="auto"/>
              <w:rPr>
                <w:rFonts w:ascii="Times New Roman" w:eastAsia="Times New Roman" w:hAnsi="Times New Roman" w:cs="Times New Roman"/>
                <w:sz w:val="24"/>
                <w:szCs w:val="24"/>
                <w:lang w:val="uk-UA" w:eastAsia="uk-UA"/>
              </w:rPr>
            </w:pP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1"/>
        </w:trPr>
        <w:tc>
          <w:tcPr>
            <w:tcW w:w="3090" w:type="dxa"/>
            <w:vMerge w:val="restart"/>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Основні засоби , всього (тис.грн.)</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147"/>
        </w:trPr>
        <w:tc>
          <w:tcPr>
            <w:tcW w:w="3090" w:type="dxa"/>
            <w:vMerge/>
            <w:shd w:val="clear" w:color="auto" w:fill="auto"/>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На кінець періоду</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261.700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177.600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261.700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177.600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5.300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4.100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5.300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4.100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86.500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47.500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86.500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47.500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169.900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126.000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169.900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126.000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r>
      <w:tr w:rsidR="008A6E8E" w:rsidRPr="003763D3" w:rsidTr="00B54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46"/>
        </w:trPr>
        <w:tc>
          <w:tcPr>
            <w:tcW w:w="3090" w:type="dxa"/>
            <w:shd w:val="clear" w:color="auto" w:fill="auto"/>
            <w:vAlign w:val="center"/>
          </w:tcPr>
          <w:p w:rsidR="008A6E8E" w:rsidRPr="003763D3" w:rsidRDefault="008A6E8E" w:rsidP="00B545A1">
            <w:pPr>
              <w:spacing w:after="0" w:line="240" w:lineRule="auto"/>
              <w:rPr>
                <w:rFonts w:ascii="Times New Roman" w:eastAsia="Times New Roman" w:hAnsi="Times New Roman" w:cs="Times New Roman"/>
                <w:b/>
                <w:sz w:val="20"/>
                <w:szCs w:val="20"/>
                <w:lang w:val="uk-UA" w:eastAsia="uk-UA"/>
              </w:rPr>
            </w:pPr>
            <w:r w:rsidRPr="003763D3">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en-US" w:eastAsia="uk-UA"/>
              </w:rPr>
            </w:pPr>
            <w:r w:rsidRPr="003763D3">
              <w:rPr>
                <w:rFonts w:ascii="Times New Roman" w:eastAsia="Times New Roman" w:hAnsi="Times New Roman" w:cs="Times New Roman"/>
                <w:sz w:val="20"/>
                <w:szCs w:val="20"/>
                <w:lang w:val="uk-UA" w:eastAsia="uk-UA"/>
              </w:rPr>
              <w:t>261.700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177.600</w:t>
            </w:r>
          </w:p>
        </w:tc>
        <w:tc>
          <w:tcPr>
            <w:tcW w:w="1161"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261.700</w:t>
            </w:r>
          </w:p>
        </w:tc>
        <w:tc>
          <w:tcPr>
            <w:tcW w:w="1162" w:type="dxa"/>
            <w:shd w:val="clear" w:color="auto" w:fill="auto"/>
            <w:vAlign w:val="center"/>
          </w:tcPr>
          <w:p w:rsidR="008A6E8E" w:rsidRPr="003763D3" w:rsidRDefault="008A6E8E" w:rsidP="00B545A1">
            <w:pPr>
              <w:spacing w:after="0" w:line="240" w:lineRule="auto"/>
              <w:jc w:val="center"/>
              <w:rPr>
                <w:rFonts w:ascii="Times New Roman" w:eastAsia="Times New Roman" w:hAnsi="Times New Roman" w:cs="Times New Roman"/>
                <w:sz w:val="20"/>
                <w:szCs w:val="20"/>
                <w:lang w:val="uk-UA" w:eastAsia="uk-UA"/>
              </w:rPr>
            </w:pPr>
            <w:r w:rsidRPr="003763D3">
              <w:rPr>
                <w:rFonts w:ascii="Times New Roman" w:eastAsia="Times New Roman" w:hAnsi="Times New Roman" w:cs="Times New Roman"/>
                <w:sz w:val="20"/>
                <w:szCs w:val="20"/>
                <w:lang w:val="uk-UA" w:eastAsia="uk-UA"/>
              </w:rPr>
              <w:t>177.600</w:t>
            </w:r>
          </w:p>
        </w:tc>
      </w:tr>
    </w:tbl>
    <w:p w:rsidR="008A6E8E" w:rsidRPr="003763D3" w:rsidRDefault="008A6E8E" w:rsidP="008A6E8E">
      <w:pPr>
        <w:spacing w:after="0" w:line="240" w:lineRule="auto"/>
        <w:rPr>
          <w:rFonts w:ascii="Times New Roman" w:eastAsia="Times New Roman" w:hAnsi="Times New Roman" w:cs="Times New Roman"/>
          <w:sz w:val="20"/>
          <w:szCs w:val="20"/>
          <w:lang w:val="uk-UA" w:eastAsia="uk-UA"/>
        </w:rPr>
      </w:pP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Times New Roman" w:eastAsia="Times New Roman" w:hAnsi="Times New Roman" w:cs="Times New Roman"/>
          <w:b/>
          <w:sz w:val="20"/>
          <w:szCs w:val="20"/>
          <w:lang w:val="uk-UA" w:eastAsia="uk-UA"/>
        </w:rPr>
        <w:t xml:space="preserve">Пояснення : </w:t>
      </w:r>
      <w:r w:rsidRPr="003763D3">
        <w:rPr>
          <w:rFonts w:ascii="Times New Roman" w:eastAsia="Times New Roman" w:hAnsi="Times New Roman" w:cs="Times New Roman"/>
          <w:b/>
          <w:sz w:val="20"/>
          <w:szCs w:val="20"/>
          <w:lang w:eastAsia="uk-UA"/>
        </w:rPr>
        <w:t xml:space="preserve"> </w:t>
      </w:r>
      <w:r w:rsidRPr="003763D3">
        <w:rPr>
          <w:rFonts w:ascii="Courier New" w:eastAsia="Times New Roman" w:hAnsi="Courier New" w:cs="Courier New"/>
          <w:sz w:val="20"/>
          <w:szCs w:val="20"/>
          <w:lang w:eastAsia="uk-UA"/>
        </w:rPr>
        <w:t>Структура основних засобiв станом на 31.12.2013 р.</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Найменування груп основних засобiв     Первiсна вартiсть, тис</w:t>
      </w:r>
      <w:proofErr w:type="gramStart"/>
      <w:r w:rsidRPr="003763D3">
        <w:rPr>
          <w:rFonts w:ascii="Courier New" w:eastAsia="Times New Roman" w:hAnsi="Courier New" w:cs="Courier New"/>
          <w:sz w:val="20"/>
          <w:szCs w:val="20"/>
          <w:lang w:eastAsia="uk-UA"/>
        </w:rPr>
        <w:t>.</w:t>
      </w:r>
      <w:proofErr w:type="gramEnd"/>
      <w:r w:rsidRPr="003763D3">
        <w:rPr>
          <w:rFonts w:ascii="Courier New" w:eastAsia="Times New Roman" w:hAnsi="Courier New" w:cs="Courier New"/>
          <w:sz w:val="20"/>
          <w:szCs w:val="20"/>
          <w:lang w:eastAsia="uk-UA"/>
        </w:rPr>
        <w:t xml:space="preserve"> </w:t>
      </w:r>
      <w:proofErr w:type="gramStart"/>
      <w:r w:rsidRPr="003763D3">
        <w:rPr>
          <w:rFonts w:ascii="Courier New" w:eastAsia="Times New Roman" w:hAnsi="Courier New" w:cs="Courier New"/>
          <w:sz w:val="20"/>
          <w:szCs w:val="20"/>
          <w:lang w:eastAsia="uk-UA"/>
        </w:rPr>
        <w:t>г</w:t>
      </w:r>
      <w:proofErr w:type="gramEnd"/>
      <w:r w:rsidRPr="003763D3">
        <w:rPr>
          <w:rFonts w:ascii="Courier New" w:eastAsia="Times New Roman" w:hAnsi="Courier New" w:cs="Courier New"/>
          <w:sz w:val="20"/>
          <w:szCs w:val="20"/>
          <w:lang w:eastAsia="uk-UA"/>
        </w:rPr>
        <w:t xml:space="preserve">рн.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 xml:space="preserve">- будинки та споруди                         8,8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 xml:space="preserve">- машини та обладнання                     182,7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 xml:space="preserve">- </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 xml:space="preserve">нструменти, прилади, iнвентар           247,5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 xml:space="preserve">- </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 xml:space="preserve">ншi основнi засоби                       12,3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 xml:space="preserve">- МНМА                                      57,6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 xml:space="preserve">Всього                                     508,9                 </w:t>
      </w:r>
    </w:p>
    <w:p w:rsidR="008A6E8E" w:rsidRPr="003763D3" w:rsidRDefault="008A6E8E" w:rsidP="008A6E8E">
      <w:pPr>
        <w:spacing w:after="0" w:line="240" w:lineRule="auto"/>
        <w:rPr>
          <w:rFonts w:ascii="Courier New" w:eastAsia="Times New Roman" w:hAnsi="Courier New" w:cs="Courier New"/>
          <w:sz w:val="20"/>
          <w:szCs w:val="20"/>
          <w:lang w:eastAsia="uk-UA"/>
        </w:rPr>
      </w:pP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Терм</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ни та умови користування основними засобами (за основними групами):</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Строк корисного використання основних засоб</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в:</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-будинки - 80 рок</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в, споруди - 25 рокiв;</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-машини та обладнання в</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д 5 до 20 рокiв;</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нструменти, прилади, iнвентар вiд 6 до 15 рокiв.</w:t>
      </w:r>
    </w:p>
    <w:p w:rsidR="008A6E8E" w:rsidRPr="003763D3" w:rsidRDefault="008A6E8E" w:rsidP="008A6E8E">
      <w:pPr>
        <w:spacing w:after="0" w:line="240" w:lineRule="auto"/>
        <w:rPr>
          <w:rFonts w:ascii="Courier New" w:eastAsia="Times New Roman" w:hAnsi="Courier New" w:cs="Courier New"/>
          <w:sz w:val="20"/>
          <w:szCs w:val="20"/>
          <w:lang w:eastAsia="uk-UA"/>
        </w:rPr>
      </w:pP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Умови користування основними засобами:</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Об'єкти основних засоб</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в використовуються за цiльовим призначенням, утримуються вiдповiдно до вимог з  використання та технiчних характеристик. Проводяться поточний i кап</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тальний ремонт орендованих будiвель i споруд. На п</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 xml:space="preserve">дприємствi дотримується належний режим експлуатацiї i зберiгання обладнання.  Все обладнання пiдтримується в </w:t>
      </w:r>
      <w:proofErr w:type="gramStart"/>
      <w:r w:rsidRPr="003763D3">
        <w:rPr>
          <w:rFonts w:ascii="Courier New" w:eastAsia="Times New Roman" w:hAnsi="Courier New" w:cs="Courier New"/>
          <w:sz w:val="20"/>
          <w:szCs w:val="20"/>
          <w:lang w:eastAsia="uk-UA"/>
        </w:rPr>
        <w:t>нормальному</w:t>
      </w:r>
      <w:proofErr w:type="gramEnd"/>
      <w:r w:rsidRPr="003763D3">
        <w:rPr>
          <w:rFonts w:ascii="Courier New" w:eastAsia="Times New Roman" w:hAnsi="Courier New" w:cs="Courier New"/>
          <w:sz w:val="20"/>
          <w:szCs w:val="20"/>
          <w:lang w:eastAsia="uk-UA"/>
        </w:rPr>
        <w:t xml:space="preserve"> технiчному станi, для чого проводиться поточний i капiтальний ремонт, технiчне обслуговування, що дозволяє пiдтримувати машини та обладнання (компьютери)  в робочому станi i продовжити термiн їх експлуатацiї.</w:t>
      </w:r>
    </w:p>
    <w:p w:rsidR="008A6E8E" w:rsidRPr="003763D3" w:rsidRDefault="008A6E8E" w:rsidP="008A6E8E">
      <w:pPr>
        <w:spacing w:after="0" w:line="240" w:lineRule="auto"/>
        <w:rPr>
          <w:rFonts w:ascii="Courier New" w:eastAsia="Times New Roman" w:hAnsi="Courier New" w:cs="Courier New"/>
          <w:sz w:val="20"/>
          <w:szCs w:val="20"/>
          <w:lang w:eastAsia="uk-UA"/>
        </w:rPr>
      </w:pP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Ступ</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нь зносу основних засобiв: будинки та споруди  - 14,5 %, машини та обладнання  - 62,4 %, iнструменти, прилади, iнвентар - 21, 4 %, iншi основнi засоби - 26,0%, МНМА - 100%</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Ступ</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нь використання основних засобiв: будинки та споруди  - 85,5 %, машини та обладнання  - 37,6 %, iнструменти, прилади, iнвентар -78,6 %, iншi основнi засоби - 74 % .</w:t>
      </w:r>
    </w:p>
    <w:p w:rsidR="008A6E8E" w:rsidRPr="003763D3" w:rsidRDefault="008A6E8E" w:rsidP="008A6E8E">
      <w:pPr>
        <w:spacing w:after="0" w:line="240" w:lineRule="auto"/>
        <w:rPr>
          <w:rFonts w:ascii="Courier New" w:eastAsia="Times New Roman" w:hAnsi="Courier New" w:cs="Courier New"/>
          <w:sz w:val="20"/>
          <w:szCs w:val="20"/>
          <w:lang w:eastAsia="uk-UA"/>
        </w:rPr>
      </w:pP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У виробничому процес</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 xml:space="preserve"> використовуються усi основнi засоби.</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Сума нарахованого зносу за звiтний перiод склала - основних засобiв 136,6 тис</w:t>
      </w:r>
      <w:proofErr w:type="gramStart"/>
      <w:r w:rsidRPr="003763D3">
        <w:rPr>
          <w:rFonts w:ascii="Courier New" w:eastAsia="Times New Roman" w:hAnsi="Courier New" w:cs="Courier New"/>
          <w:sz w:val="20"/>
          <w:szCs w:val="20"/>
          <w:lang w:eastAsia="uk-UA"/>
        </w:rPr>
        <w:t>.</w:t>
      </w:r>
      <w:proofErr w:type="gramEnd"/>
      <w:r w:rsidRPr="003763D3">
        <w:rPr>
          <w:rFonts w:ascii="Courier New" w:eastAsia="Times New Roman" w:hAnsi="Courier New" w:cs="Courier New"/>
          <w:sz w:val="20"/>
          <w:szCs w:val="20"/>
          <w:lang w:eastAsia="uk-UA"/>
        </w:rPr>
        <w:t xml:space="preserve"> </w:t>
      </w:r>
      <w:proofErr w:type="gramStart"/>
      <w:r w:rsidRPr="003763D3">
        <w:rPr>
          <w:rFonts w:ascii="Courier New" w:eastAsia="Times New Roman" w:hAnsi="Courier New" w:cs="Courier New"/>
          <w:sz w:val="20"/>
          <w:szCs w:val="20"/>
          <w:lang w:eastAsia="uk-UA"/>
        </w:rPr>
        <w:t>г</w:t>
      </w:r>
      <w:proofErr w:type="gramEnd"/>
      <w:r w:rsidRPr="003763D3">
        <w:rPr>
          <w:rFonts w:ascii="Courier New" w:eastAsia="Times New Roman" w:hAnsi="Courier New" w:cs="Courier New"/>
          <w:sz w:val="20"/>
          <w:szCs w:val="20"/>
          <w:lang w:eastAsia="uk-UA"/>
        </w:rPr>
        <w:t>рн.</w:t>
      </w:r>
    </w:p>
    <w:p w:rsidR="008A6E8E" w:rsidRPr="003763D3" w:rsidRDefault="008A6E8E" w:rsidP="008A6E8E">
      <w:pPr>
        <w:spacing w:after="0" w:line="240" w:lineRule="auto"/>
        <w:rPr>
          <w:rFonts w:ascii="Courier New" w:eastAsia="Times New Roman" w:hAnsi="Courier New" w:cs="Courier New"/>
          <w:sz w:val="20"/>
          <w:szCs w:val="20"/>
          <w:lang w:eastAsia="uk-UA"/>
        </w:rPr>
      </w:pP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Суттєв</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 xml:space="preserve"> змiни у вартостi основних засобiв: </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В звiтному роцi первiсна вартiсть основних засобiв збiльшилася на суму 52,5 тис. грн., в тому числi по групам: будинки та споруди  на 6,6 тис. грн. за рахунок ремонту, машини та обладнання  на 9,3 тис. грн. за рахунок придбання компьютерiв, iнструменти, прилади,  МНМА -36,6 тис. грн. за рахунок придбання знищувачiв паперiв</w:t>
      </w:r>
      <w:proofErr w:type="gramStart"/>
      <w:r w:rsidRPr="003763D3">
        <w:rPr>
          <w:rFonts w:ascii="Courier New" w:eastAsia="Times New Roman" w:hAnsi="Courier New" w:cs="Courier New"/>
          <w:sz w:val="20"/>
          <w:szCs w:val="20"/>
          <w:lang w:eastAsia="uk-UA"/>
        </w:rPr>
        <w:t>,к</w:t>
      </w:r>
      <w:proofErr w:type="gramEnd"/>
      <w:r w:rsidRPr="003763D3">
        <w:rPr>
          <w:rFonts w:ascii="Courier New" w:eastAsia="Times New Roman" w:hAnsi="Courier New" w:cs="Courier New"/>
          <w:sz w:val="20"/>
          <w:szCs w:val="20"/>
          <w:lang w:eastAsia="uk-UA"/>
        </w:rPr>
        <w:t>ресел,компьютерів,прінтерів,сканерів.</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lastRenderedPageBreak/>
        <w:t>Вибуття основних засоб</w:t>
      </w:r>
      <w:proofErr w:type="gramStart"/>
      <w:r w:rsidRPr="003763D3">
        <w:rPr>
          <w:rFonts w:ascii="Courier New" w:eastAsia="Times New Roman" w:hAnsi="Courier New" w:cs="Courier New"/>
          <w:sz w:val="20"/>
          <w:szCs w:val="20"/>
          <w:lang w:eastAsia="uk-UA"/>
        </w:rPr>
        <w:t>i</w:t>
      </w:r>
      <w:proofErr w:type="gramEnd"/>
      <w:r w:rsidRPr="003763D3">
        <w:rPr>
          <w:rFonts w:ascii="Courier New" w:eastAsia="Times New Roman" w:hAnsi="Courier New" w:cs="Courier New"/>
          <w:sz w:val="20"/>
          <w:szCs w:val="20"/>
          <w:lang w:eastAsia="uk-UA"/>
        </w:rPr>
        <w:t>в звiтному роцi не було.</w:t>
      </w:r>
    </w:p>
    <w:p w:rsidR="008A6E8E" w:rsidRPr="003763D3" w:rsidRDefault="008A6E8E" w:rsidP="008A6E8E">
      <w:pPr>
        <w:spacing w:after="0" w:line="240" w:lineRule="auto"/>
        <w:rPr>
          <w:rFonts w:ascii="Courier New" w:eastAsia="Times New Roman" w:hAnsi="Courier New" w:cs="Courier New"/>
          <w:sz w:val="20"/>
          <w:szCs w:val="20"/>
          <w:lang w:eastAsia="uk-UA"/>
        </w:rPr>
      </w:pPr>
      <w:r w:rsidRPr="003763D3">
        <w:rPr>
          <w:rFonts w:ascii="Courier New" w:eastAsia="Times New Roman" w:hAnsi="Courier New" w:cs="Courier New"/>
          <w:sz w:val="20"/>
          <w:szCs w:val="20"/>
          <w:lang w:eastAsia="uk-UA"/>
        </w:rPr>
        <w:t>Основнi засоби в заставi та на консервацiї вiдсутнi.Обмежень на використання основних засобiв нема</w:t>
      </w:r>
      <w:proofErr w:type="gramStart"/>
      <w:r w:rsidRPr="003763D3">
        <w:rPr>
          <w:rFonts w:ascii="Courier New" w:eastAsia="Times New Roman" w:hAnsi="Courier New" w:cs="Courier New"/>
          <w:sz w:val="20"/>
          <w:szCs w:val="20"/>
          <w:lang w:eastAsia="uk-UA"/>
        </w:rPr>
        <w:t>є.</w:t>
      </w:r>
      <w:proofErr w:type="gramEnd"/>
    </w:p>
    <w:p w:rsidR="008A6E8E" w:rsidRPr="003763D3" w:rsidRDefault="008A6E8E" w:rsidP="008A6E8E">
      <w:pPr>
        <w:spacing w:after="0" w:line="240" w:lineRule="auto"/>
        <w:rPr>
          <w:rFonts w:ascii="Courier New" w:eastAsia="Times New Roman" w:hAnsi="Courier New" w:cs="Courier New"/>
          <w:sz w:val="20"/>
          <w:szCs w:val="20"/>
          <w:lang w:eastAsia="uk-UA"/>
        </w:rPr>
      </w:pPr>
    </w:p>
    <w:p w:rsidR="008A6E8E" w:rsidRPr="003763D3" w:rsidRDefault="008A6E8E" w:rsidP="008A6E8E">
      <w:pPr>
        <w:spacing w:after="0" w:line="240" w:lineRule="auto"/>
        <w:rPr>
          <w:rFonts w:ascii="Times New Roman" w:eastAsia="Times New Roman" w:hAnsi="Times New Roman" w:cs="Times New Roman"/>
          <w:sz w:val="20"/>
          <w:szCs w:val="20"/>
          <w:lang w:eastAsia="uk-UA"/>
        </w:rPr>
      </w:pPr>
    </w:p>
    <w:p w:rsidR="008A6E8E" w:rsidRDefault="008A6E8E" w:rsidP="008A6E8E">
      <w:pPr>
        <w:sectPr w:rsidR="008A6E8E" w:rsidSect="003763D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A6E8E" w:rsidRPr="003763D3" w:rsidTr="00B545A1">
        <w:trPr>
          <w:trHeight w:val="244"/>
        </w:trPr>
        <w:tc>
          <w:tcPr>
            <w:tcW w:w="9828" w:type="dxa"/>
            <w:gridSpan w:val="4"/>
          </w:tcPr>
          <w:p w:rsidR="008A6E8E" w:rsidRPr="003763D3" w:rsidRDefault="008A6E8E" w:rsidP="00B545A1">
            <w:pPr>
              <w:jc w:val="center"/>
              <w:rPr>
                <w:b/>
                <w:bCs/>
                <w:color w:val="000000"/>
                <w:sz w:val="24"/>
                <w:szCs w:val="24"/>
                <w:lang w:val="uk-UA" w:eastAsia="uk-UA"/>
              </w:rPr>
            </w:pPr>
            <w:r w:rsidRPr="003763D3">
              <w:rPr>
                <w:b/>
                <w:bCs/>
                <w:color w:val="000000"/>
                <w:sz w:val="24"/>
                <w:szCs w:val="24"/>
                <w:lang w:eastAsia="uk-UA"/>
              </w:rPr>
              <w:lastRenderedPageBreak/>
              <w:t>2</w:t>
            </w:r>
            <w:r w:rsidRPr="003763D3">
              <w:rPr>
                <w:b/>
                <w:bCs/>
                <w:color w:val="000000"/>
                <w:sz w:val="24"/>
                <w:szCs w:val="24"/>
                <w:lang w:val="uk-UA" w:eastAsia="uk-UA"/>
              </w:rPr>
              <w:t>. Інформація щодо вартості чистих активі</w:t>
            </w:r>
            <w:proofErr w:type="gramStart"/>
            <w:r w:rsidRPr="003763D3">
              <w:rPr>
                <w:b/>
                <w:bCs/>
                <w:color w:val="000000"/>
                <w:sz w:val="24"/>
                <w:szCs w:val="24"/>
                <w:lang w:val="uk-UA" w:eastAsia="uk-UA"/>
              </w:rPr>
              <w:t>в</w:t>
            </w:r>
            <w:proofErr w:type="gramEnd"/>
            <w:r w:rsidRPr="003763D3">
              <w:rPr>
                <w:b/>
                <w:bCs/>
                <w:color w:val="000000"/>
                <w:sz w:val="24"/>
                <w:szCs w:val="24"/>
                <w:lang w:val="uk-UA" w:eastAsia="uk-UA"/>
              </w:rPr>
              <w:t xml:space="preserve"> емітента</w:t>
            </w:r>
          </w:p>
          <w:p w:rsidR="008A6E8E" w:rsidRPr="003763D3" w:rsidRDefault="008A6E8E" w:rsidP="00B545A1">
            <w:pPr>
              <w:rPr>
                <w:sz w:val="24"/>
                <w:szCs w:val="24"/>
                <w:lang w:val="uk-UA" w:eastAsia="uk-UA"/>
              </w:rPr>
            </w:pPr>
          </w:p>
        </w:tc>
      </w:tr>
      <w:tr w:rsidR="008A6E8E" w:rsidRPr="003763D3" w:rsidTr="00B545A1">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A6E8E" w:rsidRPr="003763D3" w:rsidRDefault="008A6E8E" w:rsidP="00B545A1">
            <w:pPr>
              <w:rPr>
                <w:b/>
                <w:lang w:val="uk-UA" w:eastAsia="uk-UA"/>
              </w:rPr>
            </w:pPr>
            <w:r w:rsidRPr="003763D3">
              <w:rPr>
                <w:b/>
                <w:lang w:eastAsia="uk-UA"/>
              </w:rPr>
              <w:t>Найменування показника</w:t>
            </w:r>
            <w:r w:rsidRPr="003763D3">
              <w:rPr>
                <w:b/>
                <w:lang w:val="en-US" w:eastAsia="uk-UA"/>
              </w:rPr>
              <w:t xml:space="preserve"> (тис</w:t>
            </w:r>
            <w:proofErr w:type="gramStart"/>
            <w:r w:rsidRPr="003763D3">
              <w:rPr>
                <w:b/>
                <w:lang w:val="en-US" w:eastAsia="uk-UA"/>
              </w:rPr>
              <w:t>.г</w:t>
            </w:r>
            <w:proofErr w:type="gramEnd"/>
            <w:r w:rsidRPr="003763D3">
              <w:rPr>
                <w:b/>
                <w:lang w:val="en-US" w:eastAsia="uk-UA"/>
              </w:rPr>
              <w:t>рн.)</w:t>
            </w:r>
          </w:p>
        </w:tc>
        <w:tc>
          <w:tcPr>
            <w:tcW w:w="2589" w:type="dxa"/>
            <w:tcBorders>
              <w:top w:val="single" w:sz="4" w:space="0" w:color="auto"/>
              <w:left w:val="single" w:sz="6" w:space="0" w:color="auto"/>
              <w:bottom w:val="single" w:sz="6" w:space="0" w:color="auto"/>
              <w:right w:val="single" w:sz="6" w:space="0" w:color="auto"/>
            </w:tcBorders>
            <w:vAlign w:val="center"/>
          </w:tcPr>
          <w:p w:rsidR="008A6E8E" w:rsidRPr="003763D3" w:rsidRDefault="008A6E8E" w:rsidP="00B545A1">
            <w:pPr>
              <w:jc w:val="center"/>
              <w:rPr>
                <w:b/>
                <w:lang w:eastAsia="uk-UA"/>
              </w:rPr>
            </w:pPr>
            <w:r w:rsidRPr="003763D3">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A6E8E" w:rsidRPr="003763D3" w:rsidRDefault="008A6E8E" w:rsidP="00B545A1">
            <w:pPr>
              <w:jc w:val="center"/>
              <w:rPr>
                <w:b/>
                <w:lang w:eastAsia="uk-UA"/>
              </w:rPr>
            </w:pPr>
            <w:r w:rsidRPr="003763D3">
              <w:rPr>
                <w:b/>
                <w:lang w:eastAsia="uk-UA"/>
              </w:rPr>
              <w:t>За попередній період</w:t>
            </w:r>
          </w:p>
        </w:tc>
      </w:tr>
      <w:tr w:rsidR="008A6E8E" w:rsidRPr="003763D3" w:rsidTr="00B545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A6E8E" w:rsidRPr="003763D3" w:rsidRDefault="008A6E8E" w:rsidP="00B545A1">
            <w:pPr>
              <w:rPr>
                <w:b/>
                <w:lang w:eastAsia="uk-UA"/>
              </w:rPr>
            </w:pPr>
            <w:r w:rsidRPr="003763D3">
              <w:rPr>
                <w:b/>
                <w:lang w:eastAsia="uk-UA"/>
              </w:rPr>
              <w:t>Розрахункова вартість чистих активів (тис</w:t>
            </w:r>
            <w:proofErr w:type="gramStart"/>
            <w:r w:rsidRPr="003763D3">
              <w:rPr>
                <w:b/>
                <w:lang w:eastAsia="uk-UA"/>
              </w:rPr>
              <w:t>.г</w:t>
            </w:r>
            <w:proofErr w:type="gramEnd"/>
            <w:r w:rsidRPr="003763D3">
              <w:rPr>
                <w:b/>
                <w:lang w:eastAsia="uk-UA"/>
              </w:rPr>
              <w:t>рн.)</w:t>
            </w:r>
          </w:p>
        </w:tc>
        <w:tc>
          <w:tcPr>
            <w:tcW w:w="2589"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jc w:val="center"/>
              <w:rPr>
                <w:lang w:eastAsia="uk-UA"/>
              </w:rPr>
            </w:pPr>
            <w:r w:rsidRPr="003763D3">
              <w:rPr>
                <w:lang w:val="en-US" w:eastAsia="uk-UA"/>
              </w:rPr>
              <w:t>5414.4</w:t>
            </w:r>
          </w:p>
        </w:tc>
        <w:tc>
          <w:tcPr>
            <w:tcW w:w="2581" w:type="dxa"/>
            <w:tcBorders>
              <w:top w:val="single" w:sz="6" w:space="0" w:color="auto"/>
              <w:left w:val="single" w:sz="6" w:space="0" w:color="auto"/>
              <w:bottom w:val="single" w:sz="6" w:space="0" w:color="auto"/>
              <w:right w:val="single" w:sz="4" w:space="0" w:color="auto"/>
            </w:tcBorders>
            <w:vAlign w:val="center"/>
          </w:tcPr>
          <w:p w:rsidR="008A6E8E" w:rsidRPr="003763D3" w:rsidRDefault="008A6E8E" w:rsidP="00B545A1">
            <w:pPr>
              <w:jc w:val="center"/>
              <w:rPr>
                <w:lang w:eastAsia="uk-UA"/>
              </w:rPr>
            </w:pPr>
            <w:r w:rsidRPr="003763D3">
              <w:rPr>
                <w:lang w:val="en-US" w:eastAsia="uk-UA"/>
              </w:rPr>
              <w:t>7021.2</w:t>
            </w:r>
          </w:p>
        </w:tc>
      </w:tr>
      <w:tr w:rsidR="008A6E8E" w:rsidRPr="003763D3" w:rsidTr="00B545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A6E8E" w:rsidRPr="003763D3" w:rsidRDefault="008A6E8E" w:rsidP="00B545A1">
            <w:pPr>
              <w:rPr>
                <w:b/>
                <w:lang w:eastAsia="uk-UA"/>
              </w:rPr>
            </w:pPr>
            <w:r w:rsidRPr="003763D3">
              <w:rPr>
                <w:b/>
                <w:lang w:eastAsia="uk-UA"/>
              </w:rPr>
              <w:t>Статутний капітал (тис</w:t>
            </w:r>
            <w:proofErr w:type="gramStart"/>
            <w:r w:rsidRPr="003763D3">
              <w:rPr>
                <w:b/>
                <w:lang w:eastAsia="uk-UA"/>
              </w:rPr>
              <w:t>.г</w:t>
            </w:r>
            <w:proofErr w:type="gramEnd"/>
            <w:r w:rsidRPr="003763D3">
              <w:rPr>
                <w:b/>
                <w:lang w:eastAsia="uk-UA"/>
              </w:rPr>
              <w:t>рн.)</w:t>
            </w:r>
          </w:p>
        </w:tc>
        <w:tc>
          <w:tcPr>
            <w:tcW w:w="2589"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jc w:val="center"/>
              <w:rPr>
                <w:lang w:eastAsia="uk-UA"/>
              </w:rPr>
            </w:pPr>
            <w:r w:rsidRPr="003763D3">
              <w:rPr>
                <w:lang w:val="en-US" w:eastAsia="uk-UA"/>
              </w:rPr>
              <w:t>10213.2</w:t>
            </w:r>
          </w:p>
        </w:tc>
        <w:tc>
          <w:tcPr>
            <w:tcW w:w="2581" w:type="dxa"/>
            <w:tcBorders>
              <w:top w:val="single" w:sz="6" w:space="0" w:color="auto"/>
              <w:left w:val="single" w:sz="6" w:space="0" w:color="auto"/>
              <w:bottom w:val="single" w:sz="6" w:space="0" w:color="auto"/>
              <w:right w:val="single" w:sz="4" w:space="0" w:color="auto"/>
            </w:tcBorders>
            <w:vAlign w:val="center"/>
          </w:tcPr>
          <w:p w:rsidR="008A6E8E" w:rsidRPr="003763D3" w:rsidRDefault="008A6E8E" w:rsidP="00B545A1">
            <w:pPr>
              <w:jc w:val="center"/>
              <w:rPr>
                <w:lang w:eastAsia="uk-UA"/>
              </w:rPr>
            </w:pPr>
            <w:r w:rsidRPr="003763D3">
              <w:rPr>
                <w:lang w:val="en-US" w:eastAsia="uk-UA"/>
              </w:rPr>
              <w:t>10213.2</w:t>
            </w:r>
          </w:p>
        </w:tc>
      </w:tr>
      <w:tr w:rsidR="008A6E8E" w:rsidRPr="003763D3" w:rsidTr="00B545A1">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A6E8E" w:rsidRPr="003763D3" w:rsidRDefault="008A6E8E" w:rsidP="00B545A1">
            <w:pPr>
              <w:rPr>
                <w:b/>
                <w:lang w:eastAsia="uk-UA"/>
              </w:rPr>
            </w:pPr>
            <w:r w:rsidRPr="003763D3">
              <w:rPr>
                <w:b/>
                <w:lang w:eastAsia="uk-UA"/>
              </w:rPr>
              <w:t>Скоригований статутний капітал (тис</w:t>
            </w:r>
            <w:proofErr w:type="gramStart"/>
            <w:r w:rsidRPr="003763D3">
              <w:rPr>
                <w:b/>
                <w:lang w:eastAsia="uk-UA"/>
              </w:rPr>
              <w:t>.г</w:t>
            </w:r>
            <w:proofErr w:type="gramEnd"/>
            <w:r w:rsidRPr="003763D3">
              <w:rPr>
                <w:b/>
                <w:lang w:eastAsia="uk-UA"/>
              </w:rPr>
              <w:t>рн.)</w:t>
            </w:r>
          </w:p>
        </w:tc>
        <w:tc>
          <w:tcPr>
            <w:tcW w:w="2589"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jc w:val="center"/>
              <w:rPr>
                <w:lang w:eastAsia="uk-UA"/>
              </w:rPr>
            </w:pPr>
            <w:r w:rsidRPr="003763D3">
              <w:rPr>
                <w:lang w:val="en-US" w:eastAsia="uk-UA"/>
              </w:rPr>
              <w:t>10213.2</w:t>
            </w:r>
          </w:p>
        </w:tc>
        <w:tc>
          <w:tcPr>
            <w:tcW w:w="2581" w:type="dxa"/>
            <w:tcBorders>
              <w:top w:val="single" w:sz="6" w:space="0" w:color="auto"/>
              <w:left w:val="single" w:sz="6" w:space="0" w:color="auto"/>
              <w:bottom w:val="single" w:sz="6" w:space="0" w:color="auto"/>
              <w:right w:val="single" w:sz="4" w:space="0" w:color="auto"/>
            </w:tcBorders>
            <w:vAlign w:val="center"/>
          </w:tcPr>
          <w:p w:rsidR="008A6E8E" w:rsidRPr="003763D3" w:rsidRDefault="008A6E8E" w:rsidP="00B545A1">
            <w:pPr>
              <w:jc w:val="center"/>
              <w:rPr>
                <w:lang w:eastAsia="uk-UA"/>
              </w:rPr>
            </w:pPr>
            <w:r w:rsidRPr="003763D3">
              <w:rPr>
                <w:lang w:val="en-US" w:eastAsia="uk-UA"/>
              </w:rPr>
              <w:t>10213.2</w:t>
            </w:r>
          </w:p>
        </w:tc>
      </w:tr>
      <w:tr w:rsidR="008A6E8E" w:rsidRPr="003763D3" w:rsidTr="00B545A1">
        <w:trPr>
          <w:trHeight w:val="340"/>
        </w:trPr>
        <w:tc>
          <w:tcPr>
            <w:tcW w:w="1188" w:type="dxa"/>
            <w:tcBorders>
              <w:top w:val="single" w:sz="6" w:space="0" w:color="auto"/>
              <w:left w:val="single" w:sz="4" w:space="0" w:color="auto"/>
              <w:bottom w:val="single" w:sz="6" w:space="0" w:color="auto"/>
              <w:right w:val="single" w:sz="6" w:space="0" w:color="auto"/>
            </w:tcBorders>
          </w:tcPr>
          <w:p w:rsidR="008A6E8E" w:rsidRPr="003763D3" w:rsidRDefault="008A6E8E" w:rsidP="00B545A1">
            <w:pPr>
              <w:rPr>
                <w:b/>
                <w:lang w:eastAsia="uk-UA"/>
              </w:rPr>
            </w:pPr>
            <w:r w:rsidRPr="003763D3">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A6E8E" w:rsidRPr="003763D3" w:rsidRDefault="008A6E8E" w:rsidP="00B545A1">
            <w:pPr>
              <w:rPr>
                <w:lang w:eastAsia="uk-UA"/>
              </w:rPr>
            </w:pPr>
            <w:r w:rsidRPr="003763D3">
              <w:rPr>
                <w:lang w:eastAsia="uk-UA"/>
              </w:rPr>
              <w:t xml:space="preserve">Розрахунок вартості чистих активів </w:t>
            </w:r>
            <w:proofErr w:type="gramStart"/>
            <w:r w:rsidRPr="003763D3">
              <w:rPr>
                <w:lang w:eastAsia="uk-UA"/>
              </w:rPr>
              <w:t>в</w:t>
            </w:r>
            <w:proofErr w:type="gramEnd"/>
            <w:r w:rsidRPr="003763D3">
              <w:rPr>
                <w:lang w:eastAsia="uk-UA"/>
              </w:rPr>
              <w:t>ідбувався відповідно до методичних рекомендацій НКЦПФР (Рішення № 485 від 17.11.2004 року)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Чисті активи = Необоротні активи + Оборотні активи + Витрати майбутніх періоді</w:t>
            </w:r>
            <w:proofErr w:type="gramStart"/>
            <w:r w:rsidRPr="003763D3">
              <w:rPr>
                <w:lang w:eastAsia="uk-UA"/>
              </w:rPr>
              <w:t>в-</w:t>
            </w:r>
            <w:proofErr w:type="gramEnd"/>
            <w:r w:rsidRPr="003763D3">
              <w:rPr>
                <w:lang w:eastAsia="uk-UA"/>
              </w:rPr>
              <w:t xml:space="preserve"> Довгострокові зобов'язання - Поточні зобов'язання - Забезпечення наступних виплат  і платежів - Доходи майбутніх періодів</w:t>
            </w:r>
          </w:p>
        </w:tc>
      </w:tr>
      <w:tr w:rsidR="008A6E8E" w:rsidRPr="003763D3" w:rsidTr="00B545A1">
        <w:trPr>
          <w:trHeight w:val="340"/>
        </w:trPr>
        <w:tc>
          <w:tcPr>
            <w:tcW w:w="1188" w:type="dxa"/>
            <w:tcBorders>
              <w:top w:val="single" w:sz="6" w:space="0" w:color="auto"/>
              <w:left w:val="single" w:sz="4" w:space="0" w:color="auto"/>
              <w:bottom w:val="single" w:sz="4" w:space="0" w:color="auto"/>
              <w:right w:val="single" w:sz="6" w:space="0" w:color="auto"/>
            </w:tcBorders>
          </w:tcPr>
          <w:p w:rsidR="008A6E8E" w:rsidRPr="003763D3" w:rsidRDefault="008A6E8E" w:rsidP="00B545A1">
            <w:pPr>
              <w:rPr>
                <w:b/>
                <w:lang w:eastAsia="uk-UA"/>
              </w:rPr>
            </w:pPr>
            <w:r w:rsidRPr="003763D3">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A6E8E" w:rsidRPr="003763D3" w:rsidRDefault="008A6E8E" w:rsidP="00B545A1">
            <w:pPr>
              <w:rPr>
                <w:lang w:eastAsia="uk-UA"/>
              </w:rPr>
            </w:pPr>
            <w:r w:rsidRPr="003763D3">
              <w:rPr>
                <w:lang w:eastAsia="uk-UA"/>
              </w:rPr>
              <w:t>Розрахункова вартість чистих активів(5414.400 тис</w:t>
            </w:r>
            <w:proofErr w:type="gramStart"/>
            <w:r w:rsidRPr="003763D3">
              <w:rPr>
                <w:lang w:eastAsia="uk-UA"/>
              </w:rPr>
              <w:t>.г</w:t>
            </w:r>
            <w:proofErr w:type="gramEnd"/>
            <w:r w:rsidRPr="003763D3">
              <w:rPr>
                <w:lang w:eastAsia="uk-UA"/>
              </w:rPr>
              <w:t>рн. ) менше скоригованого статутного капіталу(10213.200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8A6E8E" w:rsidRPr="003763D3" w:rsidRDefault="008A6E8E" w:rsidP="008A6E8E">
      <w:pPr>
        <w:spacing w:after="0" w:line="240" w:lineRule="auto"/>
        <w:rPr>
          <w:rFonts w:ascii="Times New Roman" w:eastAsia="Times New Roman" w:hAnsi="Times New Roman" w:cs="Times New Roman"/>
          <w:sz w:val="24"/>
          <w:szCs w:val="24"/>
          <w:lang w:eastAsia="uk-UA"/>
        </w:rPr>
      </w:pPr>
    </w:p>
    <w:p w:rsidR="008A6E8E" w:rsidRDefault="008A6E8E" w:rsidP="008A6E8E">
      <w:pPr>
        <w:sectPr w:rsidR="008A6E8E" w:rsidSect="003763D3">
          <w:pgSz w:w="11906" w:h="16838"/>
          <w:pgMar w:top="363" w:right="567" w:bottom="363" w:left="1417" w:header="709" w:footer="709" w:gutter="0"/>
          <w:cols w:space="708"/>
          <w:docGrid w:linePitch="360"/>
        </w:sectPr>
      </w:pPr>
    </w:p>
    <w:p w:rsidR="008A6E8E" w:rsidRPr="003763D3" w:rsidRDefault="008A6E8E" w:rsidP="008A6E8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763D3">
        <w:rPr>
          <w:rFonts w:ascii="Times New Roman" w:eastAsia="Times New Roman" w:hAnsi="Times New Roman" w:cs="Times New Roman"/>
          <w:b/>
          <w:bCs/>
          <w:color w:val="000000"/>
          <w:sz w:val="26"/>
          <w:szCs w:val="26"/>
          <w:lang w:val="en-US" w:eastAsia="uk-UA"/>
        </w:rPr>
        <w:lastRenderedPageBreak/>
        <w:t>3</w:t>
      </w:r>
      <w:r w:rsidRPr="003763D3">
        <w:rPr>
          <w:rFonts w:ascii="Times New Roman" w:eastAsia="Times New Roman" w:hAnsi="Times New Roman" w:cs="Times New Roman"/>
          <w:b/>
          <w:bCs/>
          <w:color w:val="000000"/>
          <w:sz w:val="26"/>
          <w:szCs w:val="26"/>
          <w:lang w:eastAsia="uk-UA"/>
        </w:rPr>
        <w:t>. Інформація про зобов'язання емітента</w:t>
      </w:r>
    </w:p>
    <w:p w:rsidR="008A6E8E" w:rsidRPr="003763D3" w:rsidRDefault="008A6E8E" w:rsidP="008A6E8E">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8A6E8E" w:rsidRPr="003763D3" w:rsidTr="00B545A1">
        <w:tc>
          <w:tcPr>
            <w:tcW w:w="4492" w:type="dxa"/>
            <w:gridSpan w:val="2"/>
          </w:tcPr>
          <w:p w:rsidR="008A6E8E" w:rsidRPr="003763D3" w:rsidRDefault="008A6E8E" w:rsidP="00B545A1">
            <w:pPr>
              <w:ind w:left="180" w:hanging="180"/>
              <w:jc w:val="center"/>
              <w:rPr>
                <w:b/>
                <w:bCs/>
                <w:lang w:val="uk-UA" w:eastAsia="uk-UA"/>
              </w:rPr>
            </w:pPr>
            <w:r w:rsidRPr="003763D3">
              <w:rPr>
                <w:b/>
                <w:bCs/>
                <w:lang w:val="uk-UA" w:eastAsia="uk-UA"/>
              </w:rPr>
              <w:t>Види зобов’</w:t>
            </w:r>
            <w:r w:rsidRPr="003763D3">
              <w:rPr>
                <w:b/>
                <w:bCs/>
                <w:lang w:val="en-US" w:eastAsia="uk-UA"/>
              </w:rPr>
              <w:t>язань</w:t>
            </w:r>
          </w:p>
        </w:tc>
        <w:tc>
          <w:tcPr>
            <w:tcW w:w="1189" w:type="dxa"/>
          </w:tcPr>
          <w:p w:rsidR="008A6E8E" w:rsidRPr="003763D3" w:rsidRDefault="008A6E8E" w:rsidP="00B545A1">
            <w:pPr>
              <w:jc w:val="center"/>
              <w:rPr>
                <w:b/>
                <w:bCs/>
                <w:lang w:val="uk-UA" w:eastAsia="uk-UA"/>
              </w:rPr>
            </w:pPr>
            <w:r w:rsidRPr="003763D3">
              <w:rPr>
                <w:b/>
                <w:bCs/>
                <w:lang w:val="uk-UA" w:eastAsia="uk-UA"/>
              </w:rPr>
              <w:t>Дата виникнення</w:t>
            </w:r>
          </w:p>
        </w:tc>
        <w:tc>
          <w:tcPr>
            <w:tcW w:w="1385" w:type="dxa"/>
          </w:tcPr>
          <w:p w:rsidR="008A6E8E" w:rsidRPr="003763D3" w:rsidRDefault="008A6E8E" w:rsidP="00B545A1">
            <w:pPr>
              <w:jc w:val="center"/>
              <w:rPr>
                <w:b/>
                <w:bCs/>
                <w:lang w:val="uk-UA" w:eastAsia="uk-UA"/>
              </w:rPr>
            </w:pPr>
            <w:r w:rsidRPr="003763D3">
              <w:rPr>
                <w:b/>
                <w:bCs/>
                <w:lang w:val="uk-UA" w:eastAsia="uk-UA"/>
              </w:rPr>
              <w:t>Непогашена частина боргу (тис.грн.)</w:t>
            </w:r>
          </w:p>
        </w:tc>
        <w:tc>
          <w:tcPr>
            <w:tcW w:w="1651" w:type="dxa"/>
          </w:tcPr>
          <w:p w:rsidR="008A6E8E" w:rsidRPr="003763D3" w:rsidRDefault="008A6E8E" w:rsidP="00B545A1">
            <w:pPr>
              <w:jc w:val="center"/>
              <w:rPr>
                <w:b/>
                <w:bCs/>
                <w:lang w:val="uk-UA" w:eastAsia="uk-UA"/>
              </w:rPr>
            </w:pPr>
            <w:r w:rsidRPr="003763D3">
              <w:rPr>
                <w:b/>
                <w:bCs/>
                <w:lang w:val="uk-UA" w:eastAsia="uk-UA"/>
              </w:rPr>
              <w:t>Відсоток за користування коштами (відсоток річних)</w:t>
            </w:r>
          </w:p>
        </w:tc>
        <w:tc>
          <w:tcPr>
            <w:tcW w:w="1231" w:type="dxa"/>
          </w:tcPr>
          <w:p w:rsidR="008A6E8E" w:rsidRPr="003763D3" w:rsidRDefault="008A6E8E" w:rsidP="00B545A1">
            <w:pPr>
              <w:jc w:val="center"/>
              <w:rPr>
                <w:b/>
                <w:bCs/>
                <w:lang w:val="uk-UA" w:eastAsia="uk-UA"/>
              </w:rPr>
            </w:pPr>
            <w:r w:rsidRPr="003763D3">
              <w:rPr>
                <w:b/>
                <w:bCs/>
                <w:lang w:val="uk-UA" w:eastAsia="uk-UA"/>
              </w:rPr>
              <w:t>Дата погашення</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Кредити банку, у тому числі :</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Зобов'язання за цінними паперами</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у тому числі за облігаціями (за кожним випуском) :</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за іпотечними цінними паперами (за кожним власним випуском):</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за сертифікатами ФОН (за кожним власним випуском):</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За векселями (всього)</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за іншими цінними паперами (у тому числі за похідними цінними паперами) (за кожним видом):</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За фінансовими інвестиціями в корпоративні права (за кожним видом):</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Податкові зобов'язання</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7.90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Фінансова допомога на зворотній основі</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0.00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Інші зобов'язання</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42604.90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4492" w:type="dxa"/>
            <w:gridSpan w:val="2"/>
          </w:tcPr>
          <w:p w:rsidR="008A6E8E" w:rsidRPr="003763D3" w:rsidRDefault="008A6E8E" w:rsidP="00B545A1">
            <w:pPr>
              <w:ind w:left="180" w:hanging="180"/>
              <w:rPr>
                <w:bCs/>
                <w:lang w:val="uk-UA" w:eastAsia="uk-UA"/>
              </w:rPr>
            </w:pPr>
            <w:r w:rsidRPr="003763D3">
              <w:rPr>
                <w:bCs/>
                <w:lang w:val="uk-UA" w:eastAsia="uk-UA"/>
              </w:rPr>
              <w:t>Усього зобов'язань</w:t>
            </w:r>
          </w:p>
        </w:tc>
        <w:tc>
          <w:tcPr>
            <w:tcW w:w="1189" w:type="dxa"/>
          </w:tcPr>
          <w:p w:rsidR="008A6E8E" w:rsidRPr="003763D3" w:rsidRDefault="008A6E8E" w:rsidP="00B545A1">
            <w:pPr>
              <w:jc w:val="right"/>
              <w:rPr>
                <w:bCs/>
                <w:lang w:val="uk-UA" w:eastAsia="uk-UA"/>
              </w:rPr>
            </w:pPr>
            <w:r w:rsidRPr="003763D3">
              <w:rPr>
                <w:bCs/>
                <w:lang w:val="uk-UA" w:eastAsia="uk-UA"/>
              </w:rPr>
              <w:t>Х</w:t>
            </w:r>
          </w:p>
        </w:tc>
        <w:tc>
          <w:tcPr>
            <w:tcW w:w="1385" w:type="dxa"/>
          </w:tcPr>
          <w:p w:rsidR="008A6E8E" w:rsidRPr="003763D3" w:rsidRDefault="008A6E8E" w:rsidP="00B545A1">
            <w:pPr>
              <w:jc w:val="right"/>
              <w:rPr>
                <w:bCs/>
                <w:lang w:val="uk-UA" w:eastAsia="uk-UA"/>
              </w:rPr>
            </w:pPr>
            <w:r w:rsidRPr="003763D3">
              <w:rPr>
                <w:bCs/>
                <w:lang w:val="uk-UA" w:eastAsia="uk-UA"/>
              </w:rPr>
              <w:t>42612.80</w:t>
            </w:r>
          </w:p>
        </w:tc>
        <w:tc>
          <w:tcPr>
            <w:tcW w:w="1651" w:type="dxa"/>
          </w:tcPr>
          <w:p w:rsidR="008A6E8E" w:rsidRPr="003763D3" w:rsidRDefault="008A6E8E" w:rsidP="00B545A1">
            <w:pPr>
              <w:jc w:val="right"/>
              <w:rPr>
                <w:bCs/>
                <w:lang w:val="uk-UA" w:eastAsia="uk-UA"/>
              </w:rPr>
            </w:pPr>
            <w:r w:rsidRPr="003763D3">
              <w:rPr>
                <w:bCs/>
                <w:lang w:val="uk-UA" w:eastAsia="uk-UA"/>
              </w:rPr>
              <w:t>Х</w:t>
            </w:r>
          </w:p>
        </w:tc>
        <w:tc>
          <w:tcPr>
            <w:tcW w:w="1231" w:type="dxa"/>
          </w:tcPr>
          <w:p w:rsidR="008A6E8E" w:rsidRPr="003763D3" w:rsidRDefault="008A6E8E" w:rsidP="00B545A1">
            <w:pPr>
              <w:jc w:val="right"/>
              <w:rPr>
                <w:bCs/>
                <w:lang w:val="uk-UA" w:eastAsia="uk-UA"/>
              </w:rPr>
            </w:pPr>
            <w:r w:rsidRPr="003763D3">
              <w:rPr>
                <w:bCs/>
                <w:lang w:val="uk-UA" w:eastAsia="uk-UA"/>
              </w:rPr>
              <w:t>Х</w:t>
            </w:r>
          </w:p>
        </w:tc>
      </w:tr>
      <w:tr w:rsidR="008A6E8E" w:rsidRPr="003763D3" w:rsidTr="00B545A1">
        <w:tc>
          <w:tcPr>
            <w:tcW w:w="737" w:type="dxa"/>
          </w:tcPr>
          <w:p w:rsidR="008A6E8E" w:rsidRPr="003763D3" w:rsidRDefault="008A6E8E" w:rsidP="00B545A1">
            <w:pPr>
              <w:rPr>
                <w:b/>
                <w:szCs w:val="24"/>
                <w:lang w:eastAsia="uk-UA"/>
              </w:rPr>
            </w:pPr>
            <w:r w:rsidRPr="003763D3">
              <w:rPr>
                <w:b/>
                <w:szCs w:val="24"/>
                <w:lang w:eastAsia="uk-UA"/>
              </w:rPr>
              <w:t>Опис</w:t>
            </w:r>
          </w:p>
        </w:tc>
        <w:tc>
          <w:tcPr>
            <w:tcW w:w="9213" w:type="dxa"/>
            <w:gridSpan w:val="5"/>
          </w:tcPr>
          <w:p w:rsidR="008A6E8E" w:rsidRPr="003763D3" w:rsidRDefault="008A6E8E" w:rsidP="00B545A1">
            <w:pPr>
              <w:rPr>
                <w:szCs w:val="24"/>
                <w:lang w:eastAsia="uk-UA"/>
              </w:rPr>
            </w:pPr>
            <w:r w:rsidRPr="003763D3">
              <w:rPr>
                <w:szCs w:val="24"/>
                <w:lang w:eastAsia="uk-UA"/>
              </w:rPr>
              <w:t>Iншi зобов</w:t>
            </w:r>
            <w:proofErr w:type="gramStart"/>
            <w:r w:rsidRPr="003763D3">
              <w:rPr>
                <w:szCs w:val="24"/>
                <w:lang w:eastAsia="uk-UA"/>
              </w:rPr>
              <w:t>`я</w:t>
            </w:r>
            <w:proofErr w:type="gramEnd"/>
            <w:r w:rsidRPr="003763D3">
              <w:rPr>
                <w:szCs w:val="24"/>
                <w:lang w:eastAsia="uk-UA"/>
              </w:rPr>
              <w:t>зання - 42604,9 тис. грн.:</w:t>
            </w:r>
          </w:p>
          <w:p w:rsidR="008A6E8E" w:rsidRPr="003763D3" w:rsidRDefault="008A6E8E" w:rsidP="00B545A1">
            <w:pPr>
              <w:rPr>
                <w:szCs w:val="24"/>
                <w:lang w:eastAsia="uk-UA"/>
              </w:rPr>
            </w:pPr>
            <w:r w:rsidRPr="003763D3">
              <w:rPr>
                <w:szCs w:val="24"/>
                <w:lang w:eastAsia="uk-UA"/>
              </w:rPr>
              <w:t>- кредиторська заборгованiсть за товари, роботи, послуги - 601,5 тис</w:t>
            </w:r>
            <w:proofErr w:type="gramStart"/>
            <w:r w:rsidRPr="003763D3">
              <w:rPr>
                <w:szCs w:val="24"/>
                <w:lang w:eastAsia="uk-UA"/>
              </w:rPr>
              <w:t>.</w:t>
            </w:r>
            <w:proofErr w:type="gramEnd"/>
            <w:r w:rsidRPr="003763D3">
              <w:rPr>
                <w:szCs w:val="24"/>
                <w:lang w:eastAsia="uk-UA"/>
              </w:rPr>
              <w:t xml:space="preserve"> </w:t>
            </w:r>
            <w:proofErr w:type="gramStart"/>
            <w:r w:rsidRPr="003763D3">
              <w:rPr>
                <w:szCs w:val="24"/>
                <w:lang w:eastAsia="uk-UA"/>
              </w:rPr>
              <w:t>г</w:t>
            </w:r>
            <w:proofErr w:type="gramEnd"/>
            <w:r w:rsidRPr="003763D3">
              <w:rPr>
                <w:szCs w:val="24"/>
                <w:lang w:eastAsia="uk-UA"/>
              </w:rPr>
              <w:t>рн.;</w:t>
            </w:r>
          </w:p>
          <w:p w:rsidR="008A6E8E" w:rsidRPr="003763D3" w:rsidRDefault="008A6E8E" w:rsidP="00B545A1">
            <w:pPr>
              <w:rPr>
                <w:szCs w:val="24"/>
                <w:lang w:eastAsia="uk-UA"/>
              </w:rPr>
            </w:pPr>
            <w:r w:rsidRPr="003763D3">
              <w:rPr>
                <w:szCs w:val="24"/>
                <w:lang w:eastAsia="uk-UA"/>
              </w:rPr>
              <w:t>- поточнi зобов</w:t>
            </w:r>
            <w:proofErr w:type="gramStart"/>
            <w:r w:rsidRPr="003763D3">
              <w:rPr>
                <w:szCs w:val="24"/>
                <w:lang w:eastAsia="uk-UA"/>
              </w:rPr>
              <w:t>`я</w:t>
            </w:r>
            <w:proofErr w:type="gramEnd"/>
            <w:r w:rsidRPr="003763D3">
              <w:rPr>
                <w:szCs w:val="24"/>
                <w:lang w:eastAsia="uk-UA"/>
              </w:rPr>
              <w:t>зання  за розрахунками зi страхування - 17,3 тис. грн.;</w:t>
            </w:r>
          </w:p>
          <w:p w:rsidR="008A6E8E" w:rsidRPr="003763D3" w:rsidRDefault="008A6E8E" w:rsidP="00B545A1">
            <w:pPr>
              <w:rPr>
                <w:szCs w:val="24"/>
                <w:lang w:eastAsia="uk-UA"/>
              </w:rPr>
            </w:pPr>
            <w:r w:rsidRPr="003763D3">
              <w:rPr>
                <w:szCs w:val="24"/>
                <w:lang w:eastAsia="uk-UA"/>
              </w:rPr>
              <w:t>- поточнi зобов</w:t>
            </w:r>
            <w:proofErr w:type="gramStart"/>
            <w:r w:rsidRPr="003763D3">
              <w:rPr>
                <w:szCs w:val="24"/>
                <w:lang w:eastAsia="uk-UA"/>
              </w:rPr>
              <w:t>`я</w:t>
            </w:r>
            <w:proofErr w:type="gramEnd"/>
            <w:r w:rsidRPr="003763D3">
              <w:rPr>
                <w:szCs w:val="24"/>
                <w:lang w:eastAsia="uk-UA"/>
              </w:rPr>
              <w:t>зання  з оплати працi - 49,1 тис. грн.;</w:t>
            </w:r>
          </w:p>
          <w:p w:rsidR="008A6E8E" w:rsidRPr="003763D3" w:rsidRDefault="008A6E8E" w:rsidP="00B545A1">
            <w:pPr>
              <w:rPr>
                <w:szCs w:val="24"/>
                <w:lang w:eastAsia="uk-UA"/>
              </w:rPr>
            </w:pPr>
            <w:r w:rsidRPr="003763D3">
              <w:rPr>
                <w:szCs w:val="24"/>
                <w:lang w:eastAsia="uk-UA"/>
              </w:rPr>
              <w:t>- заборгованiсть за цiннi папери - 41798,5  тис</w:t>
            </w:r>
            <w:proofErr w:type="gramStart"/>
            <w:r w:rsidRPr="003763D3">
              <w:rPr>
                <w:szCs w:val="24"/>
                <w:lang w:eastAsia="uk-UA"/>
              </w:rPr>
              <w:t>.</w:t>
            </w:r>
            <w:proofErr w:type="gramEnd"/>
            <w:r w:rsidRPr="003763D3">
              <w:rPr>
                <w:szCs w:val="24"/>
                <w:lang w:eastAsia="uk-UA"/>
              </w:rPr>
              <w:t xml:space="preserve"> </w:t>
            </w:r>
            <w:proofErr w:type="gramStart"/>
            <w:r w:rsidRPr="003763D3">
              <w:rPr>
                <w:szCs w:val="24"/>
                <w:lang w:eastAsia="uk-UA"/>
              </w:rPr>
              <w:t>г</w:t>
            </w:r>
            <w:proofErr w:type="gramEnd"/>
            <w:r w:rsidRPr="003763D3">
              <w:rPr>
                <w:szCs w:val="24"/>
                <w:lang w:eastAsia="uk-UA"/>
              </w:rPr>
              <w:t>рн.;</w:t>
            </w:r>
          </w:p>
          <w:p w:rsidR="008A6E8E" w:rsidRPr="003763D3" w:rsidRDefault="008A6E8E" w:rsidP="00B545A1">
            <w:pPr>
              <w:rPr>
                <w:szCs w:val="24"/>
                <w:lang w:eastAsia="uk-UA"/>
              </w:rPr>
            </w:pPr>
            <w:r w:rsidRPr="003763D3">
              <w:rPr>
                <w:szCs w:val="24"/>
                <w:lang w:eastAsia="uk-UA"/>
              </w:rPr>
              <w:t>- заборгованiсть перед пiдзвiтними особами (витрати на вiдрядження) - 6,7 тис</w:t>
            </w:r>
            <w:proofErr w:type="gramStart"/>
            <w:r w:rsidRPr="003763D3">
              <w:rPr>
                <w:szCs w:val="24"/>
                <w:lang w:eastAsia="uk-UA"/>
              </w:rPr>
              <w:t>.</w:t>
            </w:r>
            <w:proofErr w:type="gramEnd"/>
            <w:r w:rsidRPr="003763D3">
              <w:rPr>
                <w:szCs w:val="24"/>
                <w:lang w:eastAsia="uk-UA"/>
              </w:rPr>
              <w:t xml:space="preserve"> </w:t>
            </w:r>
            <w:proofErr w:type="gramStart"/>
            <w:r w:rsidRPr="003763D3">
              <w:rPr>
                <w:szCs w:val="24"/>
                <w:lang w:eastAsia="uk-UA"/>
              </w:rPr>
              <w:t>г</w:t>
            </w:r>
            <w:proofErr w:type="gramEnd"/>
            <w:r w:rsidRPr="003763D3">
              <w:rPr>
                <w:szCs w:val="24"/>
                <w:lang w:eastAsia="uk-UA"/>
              </w:rPr>
              <w:t>рн.;</w:t>
            </w:r>
          </w:p>
          <w:p w:rsidR="008A6E8E" w:rsidRPr="003763D3" w:rsidRDefault="008A6E8E" w:rsidP="00B545A1">
            <w:pPr>
              <w:rPr>
                <w:szCs w:val="24"/>
                <w:lang w:eastAsia="uk-UA"/>
              </w:rPr>
            </w:pPr>
            <w:r w:rsidRPr="003763D3">
              <w:rPr>
                <w:szCs w:val="24"/>
                <w:lang w:eastAsia="uk-UA"/>
              </w:rPr>
              <w:t>- податковий кредит - 131,8 тис</w:t>
            </w:r>
            <w:proofErr w:type="gramStart"/>
            <w:r w:rsidRPr="003763D3">
              <w:rPr>
                <w:szCs w:val="24"/>
                <w:lang w:eastAsia="uk-UA"/>
              </w:rPr>
              <w:t>.</w:t>
            </w:r>
            <w:proofErr w:type="gramEnd"/>
            <w:r w:rsidRPr="003763D3">
              <w:rPr>
                <w:szCs w:val="24"/>
                <w:lang w:eastAsia="uk-UA"/>
              </w:rPr>
              <w:t xml:space="preserve"> </w:t>
            </w:r>
            <w:proofErr w:type="gramStart"/>
            <w:r w:rsidRPr="003763D3">
              <w:rPr>
                <w:szCs w:val="24"/>
                <w:lang w:eastAsia="uk-UA"/>
              </w:rPr>
              <w:t>г</w:t>
            </w:r>
            <w:proofErr w:type="gramEnd"/>
            <w:r w:rsidRPr="003763D3">
              <w:rPr>
                <w:szCs w:val="24"/>
                <w:lang w:eastAsia="uk-UA"/>
              </w:rPr>
              <w:t>рн.</w:t>
            </w:r>
          </w:p>
          <w:p w:rsidR="008A6E8E" w:rsidRPr="003763D3" w:rsidRDefault="008A6E8E" w:rsidP="00B545A1">
            <w:pPr>
              <w:rPr>
                <w:szCs w:val="24"/>
                <w:lang w:eastAsia="uk-UA"/>
              </w:rPr>
            </w:pPr>
          </w:p>
          <w:p w:rsidR="008A6E8E" w:rsidRPr="003763D3" w:rsidRDefault="008A6E8E" w:rsidP="00B545A1">
            <w:pPr>
              <w:rPr>
                <w:szCs w:val="24"/>
                <w:lang w:eastAsia="uk-UA"/>
              </w:rPr>
            </w:pPr>
          </w:p>
          <w:p w:rsidR="008A6E8E" w:rsidRPr="003763D3" w:rsidRDefault="008A6E8E" w:rsidP="00B545A1">
            <w:pPr>
              <w:rPr>
                <w:szCs w:val="24"/>
                <w:lang w:eastAsia="uk-UA"/>
              </w:rPr>
            </w:pPr>
          </w:p>
        </w:tc>
      </w:tr>
    </w:tbl>
    <w:p w:rsidR="008A6E8E" w:rsidRPr="003763D3" w:rsidRDefault="008A6E8E" w:rsidP="008A6E8E">
      <w:pPr>
        <w:spacing w:after="0" w:line="240" w:lineRule="auto"/>
        <w:rPr>
          <w:rFonts w:ascii="Times New Roman" w:eastAsia="Times New Roman" w:hAnsi="Times New Roman" w:cs="Times New Roman"/>
          <w:sz w:val="24"/>
          <w:szCs w:val="24"/>
          <w:lang w:eastAsia="uk-UA"/>
        </w:rPr>
      </w:pPr>
    </w:p>
    <w:p w:rsidR="008A6E8E" w:rsidRDefault="008A6E8E" w:rsidP="008A6E8E">
      <w:pPr>
        <w:sectPr w:rsidR="008A6E8E" w:rsidSect="003763D3">
          <w:pgSz w:w="11906" w:h="16838"/>
          <w:pgMar w:top="363" w:right="567" w:bottom="363" w:left="1417" w:header="709" w:footer="709" w:gutter="0"/>
          <w:cols w:space="708"/>
          <w:docGrid w:linePitch="360"/>
        </w:sectPr>
      </w:pPr>
    </w:p>
    <w:p w:rsidR="008A6E8E" w:rsidRPr="003763D3" w:rsidRDefault="008A6E8E" w:rsidP="008A6E8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763D3">
        <w:rPr>
          <w:rFonts w:ascii="Times New Roman" w:eastAsia="Times New Roman" w:hAnsi="Times New Roman" w:cs="Times New Roman"/>
          <w:b/>
          <w:bCs/>
          <w:color w:val="000000"/>
          <w:sz w:val="26"/>
          <w:szCs w:val="26"/>
          <w:lang w:val="en-US" w:eastAsia="uk-UA"/>
        </w:rPr>
        <w:lastRenderedPageBreak/>
        <w:t>XIV</w:t>
      </w:r>
      <w:r w:rsidRPr="003763D3">
        <w:rPr>
          <w:rFonts w:ascii="Times New Roman" w:eastAsia="Times New Roman" w:hAnsi="Times New Roman" w:cs="Times New Roman"/>
          <w:b/>
          <w:bCs/>
          <w:color w:val="000000"/>
          <w:sz w:val="26"/>
          <w:szCs w:val="26"/>
          <w:lang w:eastAsia="uk-UA"/>
        </w:rPr>
        <w:t xml:space="preserve">. </w:t>
      </w:r>
      <w:r w:rsidRPr="003763D3">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3763D3">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A6E8E" w:rsidRPr="003763D3" w:rsidRDefault="008A6E8E" w:rsidP="008A6E8E">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1456"/>
        <w:gridCol w:w="7168"/>
      </w:tblGrid>
      <w:tr w:rsidR="008A6E8E" w:rsidRPr="003763D3" w:rsidTr="00B545A1">
        <w:tc>
          <w:tcPr>
            <w:tcW w:w="1456"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ind w:left="180" w:hanging="180"/>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Дата виникнення події</w:t>
            </w:r>
          </w:p>
        </w:tc>
        <w:tc>
          <w:tcPr>
            <w:tcW w:w="1456"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Дата оприлюднення повідомлення у стрічці новин</w:t>
            </w:r>
          </w:p>
        </w:tc>
        <w:tc>
          <w:tcPr>
            <w:tcW w:w="7168"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Вид інформації</w:t>
            </w:r>
          </w:p>
        </w:tc>
      </w:tr>
      <w:tr w:rsidR="008A6E8E" w:rsidRPr="003763D3" w:rsidTr="00B545A1">
        <w:tc>
          <w:tcPr>
            <w:tcW w:w="1456"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ind w:left="180" w:hanging="180"/>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1</w:t>
            </w:r>
          </w:p>
        </w:tc>
        <w:tc>
          <w:tcPr>
            <w:tcW w:w="1456"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2</w:t>
            </w:r>
          </w:p>
        </w:tc>
        <w:tc>
          <w:tcPr>
            <w:tcW w:w="7168"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jc w:val="center"/>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3</w:t>
            </w:r>
          </w:p>
        </w:tc>
      </w:tr>
      <w:tr w:rsidR="008A6E8E" w:rsidRPr="003763D3" w:rsidTr="00B545A1">
        <w:tc>
          <w:tcPr>
            <w:tcW w:w="1456"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ind w:left="180" w:hanging="180"/>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29.03.2013</w:t>
            </w:r>
          </w:p>
        </w:tc>
        <w:tc>
          <w:tcPr>
            <w:tcW w:w="1456"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01.04.2013</w:t>
            </w:r>
          </w:p>
        </w:tc>
        <w:tc>
          <w:tcPr>
            <w:tcW w:w="7168" w:type="dxa"/>
            <w:tcBorders>
              <w:top w:val="single" w:sz="6" w:space="0" w:color="000000"/>
              <w:left w:val="single" w:sz="6" w:space="0" w:color="000000"/>
              <w:bottom w:val="single" w:sz="6" w:space="0" w:color="000000"/>
              <w:right w:val="single" w:sz="6" w:space="0" w:color="000000"/>
            </w:tcBorders>
            <w:vAlign w:val="center"/>
          </w:tcPr>
          <w:p w:rsidR="008A6E8E" w:rsidRPr="003763D3" w:rsidRDefault="008A6E8E" w:rsidP="00B545A1">
            <w:pPr>
              <w:spacing w:after="0" w:line="240" w:lineRule="auto"/>
              <w:jc w:val="center"/>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Cs/>
                <w:sz w:val="20"/>
                <w:szCs w:val="20"/>
                <w:lang w:val="uk-UA" w:eastAsia="uk-UA"/>
              </w:rPr>
              <w:t xml:space="preserve">інформація про зміну власників акцій, яким належить 10 і більше відсотків голосуючих акцій                                                                                                                                  </w:t>
            </w:r>
          </w:p>
        </w:tc>
      </w:tr>
    </w:tbl>
    <w:p w:rsidR="008A6E8E" w:rsidRPr="003763D3" w:rsidRDefault="008A6E8E" w:rsidP="008A6E8E">
      <w:pPr>
        <w:spacing w:after="0" w:line="240" w:lineRule="auto"/>
        <w:rPr>
          <w:rFonts w:ascii="Times New Roman" w:eastAsia="Times New Roman" w:hAnsi="Times New Roman" w:cs="Times New Roman"/>
          <w:sz w:val="24"/>
          <w:szCs w:val="24"/>
          <w:lang w:val="uk-UA" w:eastAsia="uk-UA"/>
        </w:rPr>
      </w:pPr>
    </w:p>
    <w:p w:rsidR="008A6E8E" w:rsidRDefault="008A6E8E" w:rsidP="008A6E8E">
      <w:pPr>
        <w:sectPr w:rsidR="008A6E8E" w:rsidSect="003763D3">
          <w:pgSz w:w="11906" w:h="16838"/>
          <w:pgMar w:top="363" w:right="567" w:bottom="363" w:left="1417" w:header="709" w:footer="709" w:gutter="0"/>
          <w:cols w:space="708"/>
          <w:docGrid w:linePitch="360"/>
        </w:sectPr>
      </w:pPr>
    </w:p>
    <w:p w:rsidR="008A6E8E" w:rsidRPr="003763D3" w:rsidRDefault="008A6E8E" w:rsidP="008A6E8E">
      <w:pPr>
        <w:spacing w:after="0" w:line="240" w:lineRule="auto"/>
        <w:jc w:val="center"/>
        <w:outlineLvl w:val="2"/>
        <w:rPr>
          <w:rFonts w:ascii="Times New Roman" w:eastAsia="Times New Roman" w:hAnsi="Times New Roman" w:cs="Times New Roman"/>
          <w:b/>
          <w:bCs/>
          <w:color w:val="000000"/>
          <w:sz w:val="26"/>
          <w:szCs w:val="26"/>
          <w:lang w:val="uk-UA" w:eastAsia="uk-UA"/>
        </w:rPr>
      </w:pPr>
      <w:r w:rsidRPr="003763D3">
        <w:rPr>
          <w:rFonts w:ascii="Times New Roman" w:eastAsia="Times New Roman" w:hAnsi="Times New Roman" w:cs="Times New Roman"/>
          <w:b/>
          <w:bCs/>
          <w:color w:val="000000"/>
          <w:sz w:val="26"/>
          <w:szCs w:val="26"/>
          <w:lang w:eastAsia="uk-UA"/>
        </w:rPr>
        <w:lastRenderedPageBreak/>
        <w:tab/>
      </w:r>
      <w:r w:rsidRPr="003763D3">
        <w:rPr>
          <w:rFonts w:ascii="Times New Roman" w:eastAsia="Times New Roman" w:hAnsi="Times New Roman" w:cs="Times New Roman"/>
          <w:b/>
          <w:bCs/>
          <w:color w:val="000000"/>
          <w:sz w:val="26"/>
          <w:szCs w:val="26"/>
          <w:lang w:val="uk-UA" w:eastAsia="uk-UA"/>
        </w:rPr>
        <w:t>ІНФОРМАЦІЯ ПРО СТАН КОРПОРАТИВНОГО УПРАВЛІННЯ</w:t>
      </w:r>
    </w:p>
    <w:p w:rsidR="008A6E8E" w:rsidRPr="003763D3" w:rsidRDefault="008A6E8E" w:rsidP="008A6E8E">
      <w:pPr>
        <w:spacing w:after="0" w:line="240" w:lineRule="auto"/>
        <w:jc w:val="center"/>
        <w:outlineLvl w:val="2"/>
        <w:rPr>
          <w:rFonts w:ascii="Times New Roman" w:eastAsia="Times New Roman" w:hAnsi="Times New Roman" w:cs="Times New Roman"/>
          <w:b/>
          <w:bCs/>
          <w:color w:val="000000"/>
          <w:sz w:val="24"/>
          <w:szCs w:val="24"/>
          <w:lang w:val="uk-UA" w:eastAsia="uk-UA"/>
        </w:rPr>
      </w:pPr>
    </w:p>
    <w:p w:rsidR="008A6E8E" w:rsidRPr="003763D3" w:rsidRDefault="008A6E8E" w:rsidP="008A6E8E">
      <w:pPr>
        <w:spacing w:after="0" w:line="240" w:lineRule="auto"/>
        <w:jc w:val="center"/>
        <w:outlineLvl w:val="2"/>
        <w:rPr>
          <w:rFonts w:ascii="Times New Roman" w:eastAsia="Times New Roman" w:hAnsi="Times New Roman" w:cs="Times New Roman"/>
          <w:b/>
          <w:bCs/>
          <w:color w:val="000000"/>
          <w:sz w:val="24"/>
          <w:szCs w:val="24"/>
          <w:lang w:val="uk-UA" w:eastAsia="uk-UA"/>
        </w:rPr>
      </w:pPr>
      <w:r w:rsidRPr="003763D3">
        <w:rPr>
          <w:rFonts w:ascii="Times New Roman" w:eastAsia="Times New Roman" w:hAnsi="Times New Roman" w:cs="Times New Roman"/>
          <w:b/>
          <w:bCs/>
          <w:color w:val="000000"/>
          <w:sz w:val="24"/>
          <w:szCs w:val="24"/>
          <w:lang w:val="uk-UA" w:eastAsia="uk-UA"/>
        </w:rPr>
        <w:t>Загальні збори акціонерів</w:t>
      </w:r>
    </w:p>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val="uk-UA" w:eastAsia="uk-UA"/>
        </w:rPr>
      </w:pPr>
      <w:r w:rsidRPr="003763D3">
        <w:rPr>
          <w:rFonts w:ascii="Times New Roman" w:eastAsia="Times New Roman" w:hAnsi="Times New Roman" w:cs="Times New Roman"/>
          <w:b/>
          <w:bCs/>
          <w:sz w:val="20"/>
          <w:szCs w:val="20"/>
          <w:lang w:val="uk-UA" w:eastAsia="uk-UA"/>
        </w:rPr>
        <w:t>Яку кількість загальних зборів було проведено за минулі три роки ?</w:t>
      </w:r>
    </w:p>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p>
    <w:tbl>
      <w:tblPr>
        <w:tblStyle w:val="a3"/>
        <w:tblW w:w="0" w:type="auto"/>
        <w:tblLook w:val="01E0" w:firstRow="1" w:lastRow="1" w:firstColumn="1" w:lastColumn="1" w:noHBand="0" w:noVBand="0"/>
      </w:tblPr>
      <w:tblGrid>
        <w:gridCol w:w="468"/>
        <w:gridCol w:w="1440"/>
        <w:gridCol w:w="4121"/>
        <w:gridCol w:w="4108"/>
      </w:tblGrid>
      <w:tr w:rsidR="008A6E8E" w:rsidRPr="003763D3" w:rsidTr="00B545A1">
        <w:trPr>
          <w:trHeight w:val="284"/>
        </w:trPr>
        <w:tc>
          <w:tcPr>
            <w:tcW w:w="468" w:type="dxa"/>
            <w:vAlign w:val="center"/>
          </w:tcPr>
          <w:p w:rsidR="008A6E8E" w:rsidRPr="003763D3" w:rsidRDefault="008A6E8E" w:rsidP="00B545A1">
            <w:pPr>
              <w:jc w:val="center"/>
              <w:outlineLvl w:val="2"/>
              <w:rPr>
                <w:bCs/>
                <w:lang w:val="uk-UA" w:eastAsia="uk-UA"/>
              </w:rPr>
            </w:pPr>
          </w:p>
        </w:tc>
        <w:tc>
          <w:tcPr>
            <w:tcW w:w="1440" w:type="dxa"/>
            <w:vAlign w:val="center"/>
          </w:tcPr>
          <w:p w:rsidR="008A6E8E" w:rsidRPr="003763D3" w:rsidRDefault="008A6E8E" w:rsidP="00B545A1">
            <w:pPr>
              <w:jc w:val="center"/>
              <w:outlineLvl w:val="2"/>
              <w:rPr>
                <w:bCs/>
                <w:lang w:val="uk-UA" w:eastAsia="uk-UA"/>
              </w:rPr>
            </w:pPr>
            <w:r w:rsidRPr="003763D3">
              <w:rPr>
                <w:bCs/>
                <w:lang w:val="uk-UA" w:eastAsia="uk-UA"/>
              </w:rPr>
              <w:t>Рік</w:t>
            </w:r>
          </w:p>
        </w:tc>
        <w:tc>
          <w:tcPr>
            <w:tcW w:w="4121" w:type="dxa"/>
            <w:vAlign w:val="center"/>
          </w:tcPr>
          <w:p w:rsidR="008A6E8E" w:rsidRPr="003763D3" w:rsidRDefault="008A6E8E" w:rsidP="00B545A1">
            <w:pPr>
              <w:jc w:val="center"/>
              <w:outlineLvl w:val="2"/>
              <w:rPr>
                <w:bCs/>
                <w:lang w:val="uk-UA" w:eastAsia="uk-UA"/>
              </w:rPr>
            </w:pPr>
            <w:r w:rsidRPr="003763D3">
              <w:rPr>
                <w:bCs/>
                <w:lang w:val="uk-UA" w:eastAsia="uk-UA"/>
              </w:rPr>
              <w:t>Кількість зборів, усього</w:t>
            </w:r>
          </w:p>
        </w:tc>
        <w:tc>
          <w:tcPr>
            <w:tcW w:w="4108" w:type="dxa"/>
            <w:vAlign w:val="center"/>
          </w:tcPr>
          <w:p w:rsidR="008A6E8E" w:rsidRPr="003763D3" w:rsidRDefault="008A6E8E" w:rsidP="00B545A1">
            <w:pPr>
              <w:jc w:val="center"/>
              <w:outlineLvl w:val="2"/>
              <w:rPr>
                <w:bCs/>
                <w:lang w:val="uk-UA" w:eastAsia="uk-UA"/>
              </w:rPr>
            </w:pPr>
            <w:r w:rsidRPr="003763D3">
              <w:rPr>
                <w:bCs/>
                <w:lang w:val="uk-UA" w:eastAsia="uk-UA"/>
              </w:rPr>
              <w:t>У тому числі позачергових</w:t>
            </w:r>
          </w:p>
        </w:tc>
      </w:tr>
      <w:tr w:rsidR="008A6E8E" w:rsidRPr="003763D3" w:rsidTr="00B545A1">
        <w:trPr>
          <w:trHeight w:val="284"/>
        </w:trPr>
        <w:tc>
          <w:tcPr>
            <w:tcW w:w="468" w:type="dxa"/>
            <w:vAlign w:val="center"/>
          </w:tcPr>
          <w:p w:rsidR="008A6E8E" w:rsidRPr="003763D3" w:rsidRDefault="008A6E8E" w:rsidP="00B545A1">
            <w:pPr>
              <w:jc w:val="center"/>
              <w:outlineLvl w:val="2"/>
              <w:rPr>
                <w:bCs/>
                <w:lang w:val="uk-UA" w:eastAsia="uk-UA"/>
              </w:rPr>
            </w:pPr>
            <w:r w:rsidRPr="003763D3">
              <w:rPr>
                <w:bCs/>
                <w:lang w:val="uk-UA" w:eastAsia="uk-UA"/>
              </w:rPr>
              <w:t>1</w:t>
            </w:r>
          </w:p>
        </w:tc>
        <w:tc>
          <w:tcPr>
            <w:tcW w:w="1440" w:type="dxa"/>
            <w:vAlign w:val="center"/>
          </w:tcPr>
          <w:p w:rsidR="008A6E8E" w:rsidRPr="003763D3" w:rsidRDefault="008A6E8E" w:rsidP="00B545A1">
            <w:pPr>
              <w:jc w:val="center"/>
              <w:outlineLvl w:val="2"/>
              <w:rPr>
                <w:bCs/>
                <w:lang w:val="en-US" w:eastAsia="uk-UA"/>
              </w:rPr>
            </w:pPr>
            <w:r w:rsidRPr="003763D3">
              <w:rPr>
                <w:bCs/>
                <w:lang w:val="uk-UA" w:eastAsia="uk-UA"/>
              </w:rPr>
              <w:t>2011</w:t>
            </w:r>
          </w:p>
        </w:tc>
        <w:tc>
          <w:tcPr>
            <w:tcW w:w="4121" w:type="dxa"/>
            <w:vAlign w:val="center"/>
          </w:tcPr>
          <w:p w:rsidR="008A6E8E" w:rsidRPr="003763D3" w:rsidRDefault="008A6E8E" w:rsidP="00B545A1">
            <w:pPr>
              <w:jc w:val="center"/>
              <w:outlineLvl w:val="2"/>
              <w:rPr>
                <w:bCs/>
                <w:lang w:val="uk-UA" w:eastAsia="uk-UA"/>
              </w:rPr>
            </w:pPr>
            <w:r w:rsidRPr="003763D3">
              <w:rPr>
                <w:bCs/>
                <w:lang w:val="uk-UA" w:eastAsia="uk-UA"/>
              </w:rPr>
              <w:t>1</w:t>
            </w:r>
          </w:p>
        </w:tc>
        <w:tc>
          <w:tcPr>
            <w:tcW w:w="4108" w:type="dxa"/>
            <w:vAlign w:val="center"/>
          </w:tcPr>
          <w:p w:rsidR="008A6E8E" w:rsidRPr="003763D3" w:rsidRDefault="008A6E8E" w:rsidP="00B545A1">
            <w:pPr>
              <w:jc w:val="center"/>
              <w:outlineLvl w:val="2"/>
              <w:rPr>
                <w:bCs/>
                <w:lang w:val="uk-UA" w:eastAsia="uk-UA"/>
              </w:rPr>
            </w:pPr>
            <w:r w:rsidRPr="003763D3">
              <w:rPr>
                <w:bCs/>
                <w:lang w:val="uk-UA" w:eastAsia="uk-UA"/>
              </w:rPr>
              <w:t>0</w:t>
            </w:r>
          </w:p>
        </w:tc>
      </w:tr>
      <w:tr w:rsidR="008A6E8E" w:rsidRPr="003763D3" w:rsidTr="00B545A1">
        <w:trPr>
          <w:trHeight w:val="284"/>
        </w:trPr>
        <w:tc>
          <w:tcPr>
            <w:tcW w:w="468" w:type="dxa"/>
            <w:vAlign w:val="center"/>
          </w:tcPr>
          <w:p w:rsidR="008A6E8E" w:rsidRPr="003763D3" w:rsidRDefault="008A6E8E" w:rsidP="00B545A1">
            <w:pPr>
              <w:jc w:val="center"/>
              <w:outlineLvl w:val="2"/>
              <w:rPr>
                <w:bCs/>
                <w:lang w:val="uk-UA" w:eastAsia="uk-UA"/>
              </w:rPr>
            </w:pPr>
            <w:r w:rsidRPr="003763D3">
              <w:rPr>
                <w:bCs/>
                <w:lang w:val="uk-UA" w:eastAsia="uk-UA"/>
              </w:rPr>
              <w:t>2</w:t>
            </w:r>
          </w:p>
        </w:tc>
        <w:tc>
          <w:tcPr>
            <w:tcW w:w="1440" w:type="dxa"/>
            <w:vAlign w:val="center"/>
          </w:tcPr>
          <w:p w:rsidR="008A6E8E" w:rsidRPr="003763D3" w:rsidRDefault="008A6E8E" w:rsidP="00B545A1">
            <w:pPr>
              <w:jc w:val="center"/>
              <w:outlineLvl w:val="2"/>
              <w:rPr>
                <w:bCs/>
                <w:lang w:val="uk-UA" w:eastAsia="uk-UA"/>
              </w:rPr>
            </w:pPr>
            <w:r w:rsidRPr="003763D3">
              <w:rPr>
                <w:bCs/>
                <w:lang w:val="uk-UA" w:eastAsia="uk-UA"/>
              </w:rPr>
              <w:t>2012</w:t>
            </w:r>
          </w:p>
        </w:tc>
        <w:tc>
          <w:tcPr>
            <w:tcW w:w="4121" w:type="dxa"/>
            <w:vAlign w:val="center"/>
          </w:tcPr>
          <w:p w:rsidR="008A6E8E" w:rsidRPr="003763D3" w:rsidRDefault="008A6E8E" w:rsidP="00B545A1">
            <w:pPr>
              <w:jc w:val="center"/>
              <w:outlineLvl w:val="2"/>
              <w:rPr>
                <w:bCs/>
                <w:lang w:val="uk-UA" w:eastAsia="uk-UA"/>
              </w:rPr>
            </w:pPr>
            <w:r w:rsidRPr="003763D3">
              <w:rPr>
                <w:bCs/>
                <w:lang w:val="uk-UA" w:eastAsia="uk-UA"/>
              </w:rPr>
              <w:t>1</w:t>
            </w:r>
          </w:p>
        </w:tc>
        <w:tc>
          <w:tcPr>
            <w:tcW w:w="4108" w:type="dxa"/>
            <w:vAlign w:val="center"/>
          </w:tcPr>
          <w:p w:rsidR="008A6E8E" w:rsidRPr="003763D3" w:rsidRDefault="008A6E8E" w:rsidP="00B545A1">
            <w:pPr>
              <w:jc w:val="center"/>
              <w:outlineLvl w:val="2"/>
              <w:rPr>
                <w:bCs/>
                <w:lang w:val="uk-UA" w:eastAsia="uk-UA"/>
              </w:rPr>
            </w:pPr>
            <w:r w:rsidRPr="003763D3">
              <w:rPr>
                <w:bCs/>
                <w:lang w:val="uk-UA" w:eastAsia="uk-UA"/>
              </w:rPr>
              <w:t>0</w:t>
            </w:r>
          </w:p>
        </w:tc>
      </w:tr>
      <w:tr w:rsidR="008A6E8E" w:rsidRPr="003763D3" w:rsidTr="00B545A1">
        <w:trPr>
          <w:trHeight w:val="284"/>
        </w:trPr>
        <w:tc>
          <w:tcPr>
            <w:tcW w:w="468" w:type="dxa"/>
            <w:vAlign w:val="center"/>
          </w:tcPr>
          <w:p w:rsidR="008A6E8E" w:rsidRPr="003763D3" w:rsidRDefault="008A6E8E" w:rsidP="00B545A1">
            <w:pPr>
              <w:jc w:val="center"/>
              <w:outlineLvl w:val="2"/>
              <w:rPr>
                <w:bCs/>
                <w:lang w:val="uk-UA" w:eastAsia="uk-UA"/>
              </w:rPr>
            </w:pPr>
            <w:r w:rsidRPr="003763D3">
              <w:rPr>
                <w:bCs/>
                <w:lang w:val="uk-UA" w:eastAsia="uk-UA"/>
              </w:rPr>
              <w:t>3</w:t>
            </w:r>
          </w:p>
        </w:tc>
        <w:tc>
          <w:tcPr>
            <w:tcW w:w="1440" w:type="dxa"/>
            <w:vAlign w:val="center"/>
          </w:tcPr>
          <w:p w:rsidR="008A6E8E" w:rsidRPr="003763D3" w:rsidRDefault="008A6E8E" w:rsidP="00B545A1">
            <w:pPr>
              <w:jc w:val="center"/>
              <w:outlineLvl w:val="2"/>
              <w:rPr>
                <w:bCs/>
                <w:lang w:val="uk-UA" w:eastAsia="uk-UA"/>
              </w:rPr>
            </w:pPr>
            <w:r w:rsidRPr="003763D3">
              <w:rPr>
                <w:bCs/>
                <w:lang w:val="uk-UA" w:eastAsia="uk-UA"/>
              </w:rPr>
              <w:t>2013</w:t>
            </w:r>
          </w:p>
        </w:tc>
        <w:tc>
          <w:tcPr>
            <w:tcW w:w="4121" w:type="dxa"/>
            <w:vAlign w:val="center"/>
          </w:tcPr>
          <w:p w:rsidR="008A6E8E" w:rsidRPr="003763D3" w:rsidRDefault="008A6E8E" w:rsidP="00B545A1">
            <w:pPr>
              <w:jc w:val="center"/>
              <w:outlineLvl w:val="2"/>
              <w:rPr>
                <w:bCs/>
                <w:lang w:val="uk-UA" w:eastAsia="uk-UA"/>
              </w:rPr>
            </w:pPr>
            <w:r w:rsidRPr="003763D3">
              <w:rPr>
                <w:bCs/>
                <w:lang w:val="uk-UA" w:eastAsia="uk-UA"/>
              </w:rPr>
              <w:t>1</w:t>
            </w:r>
          </w:p>
        </w:tc>
        <w:tc>
          <w:tcPr>
            <w:tcW w:w="4108" w:type="dxa"/>
            <w:vAlign w:val="center"/>
          </w:tcPr>
          <w:p w:rsidR="008A6E8E" w:rsidRPr="003763D3" w:rsidRDefault="008A6E8E" w:rsidP="00B545A1">
            <w:pPr>
              <w:jc w:val="center"/>
              <w:outlineLvl w:val="2"/>
              <w:rPr>
                <w:bCs/>
                <w:lang w:val="uk-UA" w:eastAsia="uk-UA"/>
              </w:rPr>
            </w:pPr>
            <w:r w:rsidRPr="003763D3">
              <w:rPr>
                <w:bCs/>
                <w:lang w:val="uk-UA" w:eastAsia="uk-UA"/>
              </w:rPr>
              <w:t>0</w:t>
            </w:r>
          </w:p>
        </w:tc>
      </w:tr>
    </w:tbl>
    <w:p w:rsidR="008A6E8E" w:rsidRPr="003763D3" w:rsidRDefault="008A6E8E" w:rsidP="008A6E8E">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Style w:val="a3"/>
        <w:tblW w:w="0" w:type="auto"/>
        <w:tblLook w:val="01E0" w:firstRow="1" w:lastRow="1" w:firstColumn="1" w:lastColumn="1" w:noHBand="0" w:noVBand="0"/>
      </w:tblPr>
      <w:tblGrid>
        <w:gridCol w:w="1284"/>
        <w:gridCol w:w="4410"/>
        <w:gridCol w:w="2239"/>
        <w:gridCol w:w="2204"/>
      </w:tblGrid>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p>
        </w:tc>
        <w:tc>
          <w:tcPr>
            <w:tcW w:w="2239" w:type="dxa"/>
            <w:vAlign w:val="center"/>
          </w:tcPr>
          <w:p w:rsidR="008A6E8E" w:rsidRPr="003763D3" w:rsidRDefault="008A6E8E" w:rsidP="00B545A1">
            <w:pPr>
              <w:jc w:val="center"/>
              <w:outlineLvl w:val="2"/>
              <w:rPr>
                <w:bCs/>
                <w:lang w:val="uk-UA" w:eastAsia="uk-UA"/>
              </w:rPr>
            </w:pPr>
            <w:r w:rsidRPr="003763D3">
              <w:rPr>
                <w:bCs/>
                <w:lang w:val="uk-UA" w:eastAsia="uk-UA"/>
              </w:rPr>
              <w:t>Так</w:t>
            </w:r>
          </w:p>
        </w:tc>
        <w:tc>
          <w:tcPr>
            <w:tcW w:w="2204" w:type="dxa"/>
            <w:vAlign w:val="center"/>
          </w:tcPr>
          <w:p w:rsidR="008A6E8E" w:rsidRPr="003763D3" w:rsidRDefault="008A6E8E" w:rsidP="00B545A1">
            <w:pPr>
              <w:jc w:val="center"/>
              <w:outlineLvl w:val="2"/>
              <w:rPr>
                <w:bCs/>
                <w:lang w:val="uk-UA" w:eastAsia="uk-UA"/>
              </w:rPr>
            </w:pPr>
            <w:r w:rsidRPr="003763D3">
              <w:rPr>
                <w:bCs/>
                <w:lang w:val="uk-UA" w:eastAsia="uk-UA"/>
              </w:rPr>
              <w:t>Ні</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Реєстраційна комісія, призначена особою, що скликала загальні збори</w:t>
            </w:r>
          </w:p>
        </w:tc>
        <w:tc>
          <w:tcPr>
            <w:tcW w:w="2239" w:type="dxa"/>
            <w:vAlign w:val="center"/>
          </w:tcPr>
          <w:p w:rsidR="008A6E8E" w:rsidRPr="003763D3" w:rsidRDefault="008A6E8E" w:rsidP="00B545A1">
            <w:pPr>
              <w:jc w:val="center"/>
              <w:outlineLvl w:val="2"/>
              <w:rPr>
                <w:bCs/>
                <w:lang w:val="en-US" w:eastAsia="uk-UA"/>
              </w:rPr>
            </w:pPr>
            <w:r w:rsidRPr="003763D3">
              <w:rPr>
                <w:bCs/>
                <w:lang w:val="en-US" w:eastAsia="uk-UA"/>
              </w:rPr>
              <w:t>X</w:t>
            </w:r>
          </w:p>
        </w:tc>
        <w:tc>
          <w:tcPr>
            <w:tcW w:w="2204" w:type="dxa"/>
            <w:vAlign w:val="center"/>
          </w:tcPr>
          <w:p w:rsidR="008A6E8E" w:rsidRPr="003763D3" w:rsidRDefault="008A6E8E" w:rsidP="00B545A1">
            <w:pPr>
              <w:jc w:val="center"/>
              <w:outlineLvl w:val="2"/>
              <w:rPr>
                <w:bCs/>
                <w:lang w:val="en-US" w:eastAsia="uk-UA"/>
              </w:rPr>
            </w:pPr>
            <w:r w:rsidRPr="003763D3">
              <w:rPr>
                <w:bCs/>
                <w:lang w:val="en-US" w:eastAsia="uk-UA"/>
              </w:rPr>
              <w:t xml:space="preserve"> </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Акціонери</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Депозитарна установа</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1284" w:type="dxa"/>
          </w:tcPr>
          <w:p w:rsidR="008A6E8E" w:rsidRPr="003763D3" w:rsidRDefault="008A6E8E" w:rsidP="00B545A1">
            <w:pPr>
              <w:outlineLvl w:val="2"/>
              <w:rPr>
                <w:bCs/>
                <w:lang w:val="uk-UA" w:eastAsia="uk-UA"/>
              </w:rPr>
            </w:pPr>
            <w:r w:rsidRPr="003763D3">
              <w:rPr>
                <w:bCs/>
                <w:lang w:val="uk-UA" w:eastAsia="uk-UA"/>
              </w:rPr>
              <w:t>Інше</w:t>
            </w:r>
          </w:p>
        </w:tc>
        <w:tc>
          <w:tcPr>
            <w:tcW w:w="8853" w:type="dxa"/>
            <w:gridSpan w:val="3"/>
          </w:tcPr>
          <w:p w:rsidR="008A6E8E" w:rsidRPr="003763D3" w:rsidRDefault="008A6E8E" w:rsidP="00B545A1">
            <w:pPr>
              <w:outlineLvl w:val="2"/>
              <w:rPr>
                <w:bCs/>
                <w:lang w:val="en-US" w:eastAsia="uk-UA"/>
              </w:rPr>
            </w:pPr>
            <w:r w:rsidRPr="003763D3">
              <w:rPr>
                <w:bCs/>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5694"/>
        <w:gridCol w:w="2239"/>
        <w:gridCol w:w="2204"/>
      </w:tblGrid>
      <w:tr w:rsidR="008A6E8E" w:rsidRPr="003763D3" w:rsidTr="00B545A1">
        <w:trPr>
          <w:trHeight w:val="284"/>
        </w:trPr>
        <w:tc>
          <w:tcPr>
            <w:tcW w:w="5694" w:type="dxa"/>
            <w:vAlign w:val="center"/>
          </w:tcPr>
          <w:p w:rsidR="008A6E8E" w:rsidRPr="003763D3" w:rsidRDefault="008A6E8E" w:rsidP="00B545A1">
            <w:pPr>
              <w:outlineLvl w:val="2"/>
              <w:rPr>
                <w:bCs/>
                <w:lang w:val="uk-UA" w:eastAsia="uk-UA"/>
              </w:rPr>
            </w:pPr>
          </w:p>
        </w:tc>
        <w:tc>
          <w:tcPr>
            <w:tcW w:w="2239" w:type="dxa"/>
            <w:vAlign w:val="center"/>
          </w:tcPr>
          <w:p w:rsidR="008A6E8E" w:rsidRPr="003763D3" w:rsidRDefault="008A6E8E" w:rsidP="00B545A1">
            <w:pPr>
              <w:jc w:val="center"/>
              <w:outlineLvl w:val="2"/>
              <w:rPr>
                <w:bCs/>
                <w:lang w:val="uk-UA" w:eastAsia="uk-UA"/>
              </w:rPr>
            </w:pPr>
            <w:r w:rsidRPr="003763D3">
              <w:rPr>
                <w:bCs/>
                <w:lang w:val="uk-UA" w:eastAsia="uk-UA"/>
              </w:rPr>
              <w:t>Так</w:t>
            </w:r>
          </w:p>
        </w:tc>
        <w:tc>
          <w:tcPr>
            <w:tcW w:w="2204" w:type="dxa"/>
            <w:vAlign w:val="center"/>
          </w:tcPr>
          <w:p w:rsidR="008A6E8E" w:rsidRPr="003763D3" w:rsidRDefault="008A6E8E" w:rsidP="00B545A1">
            <w:pPr>
              <w:jc w:val="center"/>
              <w:outlineLvl w:val="2"/>
              <w:rPr>
                <w:bCs/>
                <w:lang w:val="uk-UA" w:eastAsia="uk-UA"/>
              </w:rPr>
            </w:pPr>
            <w:r w:rsidRPr="003763D3">
              <w:rPr>
                <w:bCs/>
                <w:lang w:val="uk-UA" w:eastAsia="uk-UA"/>
              </w:rPr>
              <w:t>Ні</w:t>
            </w:r>
          </w:p>
        </w:tc>
      </w:tr>
      <w:tr w:rsidR="008A6E8E" w:rsidRPr="003763D3" w:rsidTr="00B545A1">
        <w:trPr>
          <w:trHeight w:val="284"/>
        </w:trPr>
        <w:tc>
          <w:tcPr>
            <w:tcW w:w="5694" w:type="dxa"/>
            <w:vAlign w:val="center"/>
          </w:tcPr>
          <w:p w:rsidR="008A6E8E" w:rsidRPr="003763D3" w:rsidRDefault="008A6E8E" w:rsidP="00B545A1">
            <w:pPr>
              <w:outlineLvl w:val="2"/>
              <w:rPr>
                <w:bCs/>
                <w:lang w:eastAsia="uk-UA"/>
              </w:rPr>
            </w:pPr>
            <w:r w:rsidRPr="003763D3">
              <w:rPr>
                <w:bCs/>
                <w:color w:val="000000"/>
                <w:lang w:val="uk-UA" w:eastAsia="uk-UA"/>
              </w:rPr>
              <w:t>Національна комісія з цінних паперів та фондового</w:t>
            </w:r>
            <w:r w:rsidRPr="003763D3">
              <w:rPr>
                <w:bCs/>
                <w:color w:val="000000"/>
                <w:lang w:eastAsia="uk-UA"/>
              </w:rPr>
              <w:t xml:space="preserve"> ринку</w:t>
            </w:r>
          </w:p>
        </w:tc>
        <w:tc>
          <w:tcPr>
            <w:tcW w:w="2239"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Акціонери, які володіють у сукупності більше ніж 10 відсотків   </w:t>
            </w:r>
          </w:p>
        </w:tc>
        <w:tc>
          <w:tcPr>
            <w:tcW w:w="2239" w:type="dxa"/>
            <w:vAlign w:val="center"/>
          </w:tcPr>
          <w:p w:rsidR="008A6E8E" w:rsidRPr="003763D3" w:rsidRDefault="008A6E8E" w:rsidP="00B545A1">
            <w:pPr>
              <w:jc w:val="center"/>
              <w:outlineLvl w:val="2"/>
              <w:rPr>
                <w:bCs/>
                <w:lang w:val="uk-UA" w:eastAsia="uk-UA"/>
              </w:rPr>
            </w:pPr>
            <w:r w:rsidRPr="003763D3">
              <w:rPr>
                <w:bCs/>
                <w:lang w:val="uk-UA"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bl>
    <w:p w:rsidR="008A6E8E" w:rsidRPr="003763D3" w:rsidRDefault="008A6E8E" w:rsidP="008A6E8E">
      <w:pPr>
        <w:spacing w:after="0" w:line="240" w:lineRule="auto"/>
        <w:outlineLvl w:val="2"/>
        <w:rPr>
          <w:rFonts w:ascii="Times New Roman" w:eastAsia="Times New Roman" w:hAnsi="Times New Roman" w:cs="Times New Roman"/>
          <w:b/>
          <w:bCs/>
          <w:color w:val="000000"/>
          <w:sz w:val="21"/>
          <w:szCs w:val="21"/>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1284"/>
        <w:gridCol w:w="4410"/>
        <w:gridCol w:w="2239"/>
        <w:gridCol w:w="2204"/>
      </w:tblGrid>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p>
        </w:tc>
        <w:tc>
          <w:tcPr>
            <w:tcW w:w="2239" w:type="dxa"/>
            <w:vAlign w:val="center"/>
          </w:tcPr>
          <w:p w:rsidR="008A6E8E" w:rsidRPr="003763D3" w:rsidRDefault="008A6E8E" w:rsidP="00B545A1">
            <w:pPr>
              <w:jc w:val="center"/>
              <w:outlineLvl w:val="2"/>
              <w:rPr>
                <w:bCs/>
                <w:lang w:val="uk-UA" w:eastAsia="uk-UA"/>
              </w:rPr>
            </w:pPr>
            <w:r w:rsidRPr="003763D3">
              <w:rPr>
                <w:bCs/>
                <w:lang w:val="uk-UA" w:eastAsia="uk-UA"/>
              </w:rPr>
              <w:t>Так</w:t>
            </w:r>
          </w:p>
        </w:tc>
        <w:tc>
          <w:tcPr>
            <w:tcW w:w="2204" w:type="dxa"/>
            <w:vAlign w:val="center"/>
          </w:tcPr>
          <w:p w:rsidR="008A6E8E" w:rsidRPr="003763D3" w:rsidRDefault="008A6E8E" w:rsidP="00B545A1">
            <w:pPr>
              <w:jc w:val="center"/>
              <w:outlineLvl w:val="2"/>
              <w:rPr>
                <w:bCs/>
                <w:lang w:val="uk-UA" w:eastAsia="uk-UA"/>
              </w:rPr>
            </w:pPr>
            <w:r w:rsidRPr="003763D3">
              <w:rPr>
                <w:bCs/>
                <w:lang w:val="uk-UA" w:eastAsia="uk-UA"/>
              </w:rPr>
              <w:t>Ні</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color w:val="000000"/>
                <w:lang w:val="uk-UA" w:eastAsia="uk-UA"/>
              </w:rPr>
              <w:t xml:space="preserve">Підняттям карток     </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color w:val="000000"/>
                <w:lang w:val="uk-UA" w:eastAsia="uk-UA"/>
              </w:rPr>
              <w:t xml:space="preserve">Бюлетенями (таємне голосування)                        </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X</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color w:val="000000"/>
                <w:lang w:val="uk-UA" w:eastAsia="uk-UA"/>
              </w:rPr>
              <w:t xml:space="preserve">Підняттям рук                                          </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1284" w:type="dxa"/>
          </w:tcPr>
          <w:p w:rsidR="008A6E8E" w:rsidRPr="003763D3" w:rsidRDefault="008A6E8E" w:rsidP="00B545A1">
            <w:pPr>
              <w:outlineLvl w:val="2"/>
              <w:rPr>
                <w:bCs/>
                <w:lang w:val="uk-UA" w:eastAsia="uk-UA"/>
              </w:rPr>
            </w:pPr>
            <w:r w:rsidRPr="003763D3">
              <w:rPr>
                <w:bCs/>
                <w:lang w:val="uk-UA" w:eastAsia="uk-UA"/>
              </w:rPr>
              <w:t>Інше</w:t>
            </w:r>
          </w:p>
        </w:tc>
        <w:tc>
          <w:tcPr>
            <w:tcW w:w="8853" w:type="dxa"/>
            <w:gridSpan w:val="3"/>
          </w:tcPr>
          <w:p w:rsidR="008A6E8E" w:rsidRPr="003763D3" w:rsidRDefault="008A6E8E" w:rsidP="00B545A1">
            <w:pPr>
              <w:outlineLvl w:val="2"/>
              <w:rPr>
                <w:bCs/>
                <w:lang w:val="uk-UA" w:eastAsia="uk-UA"/>
              </w:rPr>
            </w:pPr>
            <w:r w:rsidRPr="003763D3">
              <w:rPr>
                <w:bCs/>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1284"/>
        <w:gridCol w:w="4410"/>
        <w:gridCol w:w="2239"/>
        <w:gridCol w:w="2204"/>
      </w:tblGrid>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p>
        </w:tc>
        <w:tc>
          <w:tcPr>
            <w:tcW w:w="2239" w:type="dxa"/>
            <w:vAlign w:val="center"/>
          </w:tcPr>
          <w:p w:rsidR="008A6E8E" w:rsidRPr="003763D3" w:rsidRDefault="008A6E8E" w:rsidP="00B545A1">
            <w:pPr>
              <w:jc w:val="center"/>
              <w:outlineLvl w:val="2"/>
              <w:rPr>
                <w:bCs/>
                <w:lang w:val="uk-UA" w:eastAsia="uk-UA"/>
              </w:rPr>
            </w:pPr>
            <w:r w:rsidRPr="003763D3">
              <w:rPr>
                <w:bCs/>
                <w:lang w:val="uk-UA" w:eastAsia="uk-UA"/>
              </w:rPr>
              <w:t>Так</w:t>
            </w:r>
          </w:p>
        </w:tc>
        <w:tc>
          <w:tcPr>
            <w:tcW w:w="2204" w:type="dxa"/>
            <w:vAlign w:val="center"/>
          </w:tcPr>
          <w:p w:rsidR="008A6E8E" w:rsidRPr="003763D3" w:rsidRDefault="008A6E8E" w:rsidP="00B545A1">
            <w:pPr>
              <w:jc w:val="center"/>
              <w:outlineLvl w:val="2"/>
              <w:rPr>
                <w:bCs/>
                <w:lang w:val="uk-UA" w:eastAsia="uk-UA"/>
              </w:rPr>
            </w:pPr>
            <w:r w:rsidRPr="003763D3">
              <w:rPr>
                <w:bCs/>
                <w:lang w:val="uk-UA" w:eastAsia="uk-UA"/>
              </w:rPr>
              <w:t>Ні</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color w:val="000000"/>
                <w:lang w:val="uk-UA" w:eastAsia="uk-UA"/>
              </w:rPr>
              <w:t>Реорганізація</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 xml:space="preserve">Додатковий випуск акцій   </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Унесення змін до статуту</w:t>
            </w:r>
          </w:p>
        </w:tc>
        <w:tc>
          <w:tcPr>
            <w:tcW w:w="2239"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color w:val="000000"/>
                <w:lang w:val="uk-UA" w:eastAsia="uk-UA"/>
              </w:rPr>
              <w:t xml:space="preserve">Прийняття рішення про збільшення статутного капіталу товариства   </w:t>
            </w:r>
          </w:p>
        </w:tc>
        <w:tc>
          <w:tcPr>
            <w:tcW w:w="2239" w:type="dxa"/>
            <w:vAlign w:val="center"/>
          </w:tcPr>
          <w:p w:rsidR="008A6E8E" w:rsidRPr="003763D3" w:rsidRDefault="008A6E8E" w:rsidP="00B545A1">
            <w:pPr>
              <w:jc w:val="center"/>
              <w:outlineLvl w:val="2"/>
              <w:rPr>
                <w:bCs/>
                <w:lang w:val="uk-UA" w:eastAsia="uk-UA"/>
              </w:rPr>
            </w:pPr>
            <w:r w:rsidRPr="003763D3">
              <w:rPr>
                <w:bCs/>
                <w:lang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Прийняття рішення про зменшення статутного капіталу товариства   </w:t>
            </w:r>
          </w:p>
        </w:tc>
        <w:tc>
          <w:tcPr>
            <w:tcW w:w="2239" w:type="dxa"/>
            <w:vAlign w:val="center"/>
          </w:tcPr>
          <w:p w:rsidR="008A6E8E" w:rsidRPr="003763D3" w:rsidRDefault="008A6E8E" w:rsidP="00B545A1">
            <w:pPr>
              <w:jc w:val="center"/>
              <w:outlineLvl w:val="2"/>
              <w:rPr>
                <w:bCs/>
                <w:lang w:val="uk-UA" w:eastAsia="uk-UA"/>
              </w:rPr>
            </w:pPr>
            <w:r w:rsidRPr="003763D3">
              <w:rPr>
                <w:bCs/>
                <w:lang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color w:val="000000"/>
                <w:lang w:val="uk-UA" w:eastAsia="uk-UA"/>
              </w:rPr>
            </w:pPr>
            <w:r w:rsidRPr="003763D3">
              <w:rPr>
                <w:bCs/>
                <w:lang w:val="uk-UA" w:eastAsia="uk-UA"/>
              </w:rPr>
              <w:t>Обрання або припинення повноважень голови та членів наглядової ради</w:t>
            </w:r>
          </w:p>
        </w:tc>
        <w:tc>
          <w:tcPr>
            <w:tcW w:w="2239" w:type="dxa"/>
            <w:vAlign w:val="center"/>
          </w:tcPr>
          <w:p w:rsidR="008A6E8E" w:rsidRPr="003763D3" w:rsidRDefault="008A6E8E" w:rsidP="00B545A1">
            <w:pPr>
              <w:jc w:val="center"/>
              <w:outlineLvl w:val="2"/>
              <w:rPr>
                <w:bCs/>
                <w:lang w:val="uk-UA" w:eastAsia="uk-UA"/>
              </w:rPr>
            </w:pPr>
            <w:r w:rsidRPr="003763D3">
              <w:rPr>
                <w:bCs/>
                <w:lang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Обрання або припинення повноважень членів виконавчого органу</w:t>
            </w:r>
          </w:p>
        </w:tc>
        <w:tc>
          <w:tcPr>
            <w:tcW w:w="2239"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2204" w:type="dxa"/>
            <w:vAlign w:val="center"/>
          </w:tcPr>
          <w:p w:rsidR="008A6E8E" w:rsidRPr="003763D3" w:rsidRDefault="008A6E8E" w:rsidP="00B545A1">
            <w:pPr>
              <w:jc w:val="center"/>
              <w:outlineLvl w:val="2"/>
              <w:rPr>
                <w:bCs/>
                <w:lang w:eastAsia="uk-UA"/>
              </w:rPr>
            </w:pPr>
            <w:r w:rsidRPr="003763D3">
              <w:rPr>
                <w:bCs/>
                <w:lang w:eastAsia="uk-UA"/>
              </w:rPr>
              <w:t xml:space="preserve"> </w:t>
            </w:r>
          </w:p>
        </w:tc>
      </w:tr>
      <w:tr w:rsidR="008A6E8E" w:rsidRPr="003763D3" w:rsidTr="00B545A1">
        <w:trPr>
          <w:trHeight w:val="284"/>
        </w:trPr>
        <w:tc>
          <w:tcPr>
            <w:tcW w:w="5694" w:type="dxa"/>
            <w:gridSpan w:val="2"/>
            <w:vAlign w:val="center"/>
          </w:tcPr>
          <w:p w:rsidR="008A6E8E" w:rsidRPr="003763D3" w:rsidRDefault="008A6E8E" w:rsidP="00B545A1">
            <w:pPr>
              <w:outlineLvl w:val="2"/>
              <w:rPr>
                <w:bCs/>
                <w:lang w:val="uk-UA" w:eastAsia="uk-UA"/>
              </w:rPr>
            </w:pPr>
            <w:r w:rsidRPr="003763D3">
              <w:rPr>
                <w:bCs/>
                <w:lang w:val="uk-UA" w:eastAsia="uk-UA"/>
              </w:rPr>
              <w:t>Обрання або припинення повноважень членів ревізійної комісії (ревізора)</w:t>
            </w:r>
          </w:p>
        </w:tc>
        <w:tc>
          <w:tcPr>
            <w:tcW w:w="2239" w:type="dxa"/>
            <w:vAlign w:val="center"/>
          </w:tcPr>
          <w:p w:rsidR="008A6E8E" w:rsidRPr="003763D3" w:rsidRDefault="008A6E8E" w:rsidP="00B545A1">
            <w:pPr>
              <w:jc w:val="center"/>
              <w:outlineLvl w:val="2"/>
              <w:rPr>
                <w:bCs/>
                <w:lang w:val="uk-UA" w:eastAsia="uk-UA"/>
              </w:rPr>
            </w:pPr>
            <w:r w:rsidRPr="003763D3">
              <w:rPr>
                <w:bCs/>
                <w:lang w:val="uk-UA"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5694" w:type="dxa"/>
            <w:gridSpan w:val="2"/>
            <w:vAlign w:val="center"/>
          </w:tcPr>
          <w:p w:rsidR="008A6E8E" w:rsidRPr="003763D3" w:rsidRDefault="008A6E8E" w:rsidP="00B545A1">
            <w:pPr>
              <w:outlineLvl w:val="2"/>
              <w:rPr>
                <w:bCs/>
                <w:color w:val="000000"/>
                <w:lang w:val="uk-UA" w:eastAsia="uk-UA"/>
              </w:rPr>
            </w:pPr>
            <w:r w:rsidRPr="003763D3">
              <w:rPr>
                <w:bCs/>
                <w:lang w:val="uk-UA" w:eastAsia="uk-UA"/>
              </w:rPr>
              <w:t>Делегування додаткових повноважень наглядовій раді</w:t>
            </w:r>
          </w:p>
        </w:tc>
        <w:tc>
          <w:tcPr>
            <w:tcW w:w="2239"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2204" w:type="dxa"/>
            <w:vAlign w:val="center"/>
          </w:tcPr>
          <w:p w:rsidR="008A6E8E" w:rsidRPr="003763D3" w:rsidRDefault="008A6E8E" w:rsidP="00B545A1">
            <w:pPr>
              <w:jc w:val="center"/>
              <w:outlineLvl w:val="2"/>
              <w:rPr>
                <w:bCs/>
                <w:lang w:val="uk-UA" w:eastAsia="uk-UA"/>
              </w:rPr>
            </w:pPr>
            <w:r w:rsidRPr="003763D3">
              <w:rPr>
                <w:bCs/>
                <w:lang w:eastAsia="uk-UA"/>
              </w:rPr>
              <w:t xml:space="preserve"> </w:t>
            </w:r>
          </w:p>
        </w:tc>
      </w:tr>
      <w:tr w:rsidR="008A6E8E" w:rsidRPr="003763D3" w:rsidTr="00B545A1">
        <w:trPr>
          <w:trHeight w:val="284"/>
        </w:trPr>
        <w:tc>
          <w:tcPr>
            <w:tcW w:w="1284" w:type="dxa"/>
          </w:tcPr>
          <w:p w:rsidR="008A6E8E" w:rsidRPr="003763D3" w:rsidRDefault="008A6E8E" w:rsidP="00B545A1">
            <w:pPr>
              <w:outlineLvl w:val="2"/>
              <w:rPr>
                <w:bCs/>
                <w:lang w:val="uk-UA" w:eastAsia="uk-UA"/>
              </w:rPr>
            </w:pPr>
            <w:r w:rsidRPr="003763D3">
              <w:rPr>
                <w:bCs/>
                <w:lang w:val="uk-UA" w:eastAsia="uk-UA"/>
              </w:rPr>
              <w:t>Інше</w:t>
            </w:r>
          </w:p>
        </w:tc>
        <w:tc>
          <w:tcPr>
            <w:tcW w:w="8853" w:type="dxa"/>
            <w:gridSpan w:val="3"/>
          </w:tcPr>
          <w:p w:rsidR="008A6E8E" w:rsidRPr="003763D3" w:rsidRDefault="008A6E8E" w:rsidP="00B545A1">
            <w:pPr>
              <w:outlineLvl w:val="2"/>
              <w:rPr>
                <w:bCs/>
                <w:lang w:val="uk-UA" w:eastAsia="uk-UA"/>
              </w:rPr>
            </w:pPr>
            <w:r w:rsidRPr="003763D3">
              <w:rPr>
                <w:bCs/>
                <w:lang w:eastAsia="uk-UA"/>
              </w:rPr>
              <w:t>Протягом останніх трьох років пзачергові збори акціонері</w:t>
            </w:r>
            <w:proofErr w:type="gramStart"/>
            <w:r w:rsidRPr="003763D3">
              <w:rPr>
                <w:bCs/>
                <w:lang w:eastAsia="uk-UA"/>
              </w:rPr>
              <w:t>в</w:t>
            </w:r>
            <w:proofErr w:type="gramEnd"/>
            <w:r w:rsidRPr="003763D3">
              <w:rPr>
                <w:bCs/>
                <w:lang w:eastAsia="uk-UA"/>
              </w:rPr>
              <w:t xml:space="preserve"> не поводилися.</w:t>
            </w:r>
          </w:p>
        </w:tc>
      </w:tr>
    </w:tbl>
    <w:p w:rsidR="008A6E8E" w:rsidRPr="003763D3" w:rsidRDefault="008A6E8E" w:rsidP="008A6E8E">
      <w:pPr>
        <w:spacing w:after="0" w:line="240" w:lineRule="auto"/>
        <w:outlineLvl w:val="2"/>
        <w:rPr>
          <w:rFonts w:ascii="Times New Roman" w:eastAsia="Times New Roman" w:hAnsi="Times New Roman" w:cs="Times New Roman"/>
          <w:b/>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Cs/>
          <w:color w:val="000000"/>
          <w:sz w:val="20"/>
          <w:szCs w:val="20"/>
          <w:u w:val="words"/>
          <w:lang w:eastAsia="uk-UA"/>
        </w:rPr>
      </w:pPr>
      <w:r w:rsidRPr="003763D3">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3763D3">
        <w:rPr>
          <w:rFonts w:ascii="Times New Roman" w:eastAsia="Times New Roman" w:hAnsi="Times New Roman" w:cs="Times New Roman"/>
          <w:b/>
          <w:bCs/>
          <w:color w:val="000000"/>
          <w:sz w:val="20"/>
          <w:szCs w:val="20"/>
          <w:lang w:eastAsia="uk-UA"/>
        </w:rPr>
        <w:t xml:space="preserve"> </w:t>
      </w:r>
      <w:r w:rsidRPr="003763D3">
        <w:rPr>
          <w:rFonts w:ascii="Times New Roman" w:eastAsia="Times New Roman" w:hAnsi="Times New Roman" w:cs="Times New Roman"/>
          <w:bCs/>
          <w:color w:val="000000"/>
          <w:sz w:val="20"/>
          <w:szCs w:val="20"/>
          <w:u w:val="words"/>
          <w:lang w:eastAsia="uk-UA"/>
        </w:rPr>
        <w:t>Ні</w:t>
      </w:r>
    </w:p>
    <w:p w:rsidR="008A6E8E" w:rsidRPr="003763D3" w:rsidRDefault="008A6E8E" w:rsidP="008A6E8E">
      <w:pPr>
        <w:spacing w:after="0" w:line="240" w:lineRule="auto"/>
        <w:outlineLvl w:val="2"/>
        <w:rPr>
          <w:rFonts w:ascii="Times New Roman" w:eastAsia="Times New Roman" w:hAnsi="Times New Roman" w:cs="Times New Roman"/>
          <w:bCs/>
          <w:color w:val="000000"/>
          <w:sz w:val="20"/>
          <w:szCs w:val="20"/>
          <w:u w:val="words"/>
          <w:lang w:eastAsia="uk-UA"/>
        </w:rPr>
      </w:pPr>
    </w:p>
    <w:p w:rsidR="008A6E8E" w:rsidRPr="003763D3" w:rsidRDefault="008A6E8E" w:rsidP="008A6E8E">
      <w:pPr>
        <w:spacing w:after="0" w:line="240" w:lineRule="auto"/>
        <w:outlineLvl w:val="2"/>
        <w:rPr>
          <w:rFonts w:ascii="Times New Roman" w:eastAsia="Times New Roman" w:hAnsi="Times New Roman" w:cs="Times New Roman"/>
          <w:bCs/>
          <w:color w:val="000000"/>
          <w:sz w:val="20"/>
          <w:szCs w:val="20"/>
          <w:u w:val="words"/>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sz w:val="20"/>
          <w:szCs w:val="20"/>
          <w:lang w:eastAsia="uk-UA"/>
        </w:rPr>
      </w:pPr>
    </w:p>
    <w:p w:rsidR="008A6E8E" w:rsidRPr="003763D3" w:rsidRDefault="008A6E8E" w:rsidP="008A6E8E">
      <w:pPr>
        <w:spacing w:after="0" w:line="240" w:lineRule="auto"/>
        <w:jc w:val="center"/>
        <w:outlineLvl w:val="2"/>
        <w:rPr>
          <w:rFonts w:ascii="Times New Roman" w:eastAsia="Times New Roman" w:hAnsi="Times New Roman" w:cs="Times New Roman"/>
          <w:b/>
          <w:bCs/>
          <w:sz w:val="24"/>
          <w:szCs w:val="24"/>
          <w:lang w:val="uk-UA" w:eastAsia="uk-UA"/>
        </w:rPr>
      </w:pPr>
      <w:r w:rsidRPr="003763D3">
        <w:rPr>
          <w:rFonts w:ascii="Times New Roman" w:eastAsia="Times New Roman" w:hAnsi="Times New Roman" w:cs="Times New Roman"/>
          <w:b/>
          <w:bCs/>
          <w:sz w:val="24"/>
          <w:szCs w:val="24"/>
          <w:lang w:eastAsia="uk-UA"/>
        </w:rPr>
        <w:t>Органи управління</w:t>
      </w:r>
    </w:p>
    <w:p w:rsidR="008A6E8E" w:rsidRPr="003763D3" w:rsidRDefault="008A6E8E" w:rsidP="008A6E8E">
      <w:pPr>
        <w:spacing w:after="0" w:line="240" w:lineRule="auto"/>
        <w:jc w:val="center"/>
        <w:outlineLvl w:val="2"/>
        <w:rPr>
          <w:rFonts w:ascii="Times New Roman" w:eastAsia="Times New Roman" w:hAnsi="Times New Roman" w:cs="Times New Roman"/>
          <w:b/>
          <w:bCs/>
          <w:sz w:val="24"/>
          <w:szCs w:val="24"/>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Який склад наглядової ради (за наявності) ?</w:t>
      </w:r>
    </w:p>
    <w:tbl>
      <w:tblPr>
        <w:tblStyle w:val="a3"/>
        <w:tblW w:w="0" w:type="auto"/>
        <w:tblLook w:val="01E0" w:firstRow="1" w:lastRow="1" w:firstColumn="1" w:lastColumn="1" w:noHBand="0" w:noVBand="0"/>
      </w:tblPr>
      <w:tblGrid>
        <w:gridCol w:w="8857"/>
        <w:gridCol w:w="1280"/>
      </w:tblGrid>
      <w:tr w:rsidR="008A6E8E" w:rsidRPr="003763D3" w:rsidTr="00B545A1">
        <w:trPr>
          <w:trHeight w:val="284"/>
        </w:trPr>
        <w:tc>
          <w:tcPr>
            <w:tcW w:w="8857" w:type="dxa"/>
            <w:vAlign w:val="center"/>
          </w:tcPr>
          <w:p w:rsidR="008A6E8E" w:rsidRPr="003763D3" w:rsidRDefault="008A6E8E" w:rsidP="00B545A1">
            <w:pPr>
              <w:outlineLvl w:val="2"/>
              <w:rPr>
                <w:b/>
                <w:bCs/>
                <w:color w:val="000000"/>
                <w:lang w:val="uk-UA" w:eastAsia="uk-UA"/>
              </w:rPr>
            </w:pPr>
          </w:p>
        </w:tc>
        <w:tc>
          <w:tcPr>
            <w:tcW w:w="1280" w:type="dxa"/>
            <w:vAlign w:val="center"/>
          </w:tcPr>
          <w:p w:rsidR="008A6E8E" w:rsidRPr="003763D3" w:rsidRDefault="008A6E8E" w:rsidP="00B545A1">
            <w:pPr>
              <w:jc w:val="center"/>
              <w:outlineLvl w:val="2"/>
              <w:rPr>
                <w:bCs/>
                <w:color w:val="000000"/>
                <w:lang w:val="uk-UA" w:eastAsia="uk-UA"/>
              </w:rPr>
            </w:pPr>
            <w:r w:rsidRPr="003763D3">
              <w:rPr>
                <w:bCs/>
                <w:color w:val="000000"/>
                <w:lang w:val="uk-UA" w:eastAsia="uk-UA"/>
              </w:rPr>
              <w:t>(осіб)</w:t>
            </w:r>
          </w:p>
        </w:tc>
      </w:tr>
      <w:tr w:rsidR="008A6E8E" w:rsidRPr="003763D3" w:rsidTr="00B545A1">
        <w:trPr>
          <w:trHeight w:val="284"/>
        </w:trPr>
        <w:tc>
          <w:tcPr>
            <w:tcW w:w="8857" w:type="dxa"/>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Кількість членів наглядової ради                         </w:t>
            </w:r>
          </w:p>
        </w:tc>
        <w:tc>
          <w:tcPr>
            <w:tcW w:w="1280" w:type="dxa"/>
            <w:vAlign w:val="center"/>
          </w:tcPr>
          <w:p w:rsidR="008A6E8E" w:rsidRPr="003763D3" w:rsidRDefault="008A6E8E" w:rsidP="00B545A1">
            <w:pPr>
              <w:jc w:val="center"/>
              <w:outlineLvl w:val="2"/>
              <w:rPr>
                <w:bCs/>
                <w:color w:val="000000"/>
                <w:lang w:val="en-US" w:eastAsia="uk-UA"/>
              </w:rPr>
            </w:pPr>
            <w:r w:rsidRPr="003763D3">
              <w:rPr>
                <w:bCs/>
                <w:color w:val="000000"/>
                <w:lang w:val="en-US" w:eastAsia="uk-UA"/>
              </w:rPr>
              <w:t>0</w:t>
            </w:r>
          </w:p>
        </w:tc>
      </w:tr>
      <w:tr w:rsidR="008A6E8E" w:rsidRPr="003763D3" w:rsidTr="00B545A1">
        <w:trPr>
          <w:trHeight w:val="284"/>
        </w:trPr>
        <w:tc>
          <w:tcPr>
            <w:tcW w:w="8857" w:type="dxa"/>
            <w:vAlign w:val="center"/>
          </w:tcPr>
          <w:p w:rsidR="008A6E8E" w:rsidRPr="003763D3" w:rsidRDefault="008A6E8E" w:rsidP="00B545A1">
            <w:pPr>
              <w:outlineLvl w:val="2"/>
              <w:rPr>
                <w:bCs/>
                <w:color w:val="000000"/>
                <w:lang w:val="uk-UA" w:eastAsia="uk-UA"/>
              </w:rPr>
            </w:pPr>
            <w:r w:rsidRPr="003763D3">
              <w:rPr>
                <w:bCs/>
                <w:color w:val="000000"/>
                <w:lang w:val="uk-UA" w:eastAsia="uk-UA"/>
              </w:rPr>
              <w:t>Кількість представників акціонерів, що працюють у товаристві</w:t>
            </w:r>
          </w:p>
        </w:tc>
        <w:tc>
          <w:tcPr>
            <w:tcW w:w="1280" w:type="dxa"/>
            <w:vAlign w:val="center"/>
          </w:tcPr>
          <w:p w:rsidR="008A6E8E" w:rsidRPr="003763D3" w:rsidRDefault="008A6E8E" w:rsidP="00B545A1">
            <w:pPr>
              <w:jc w:val="center"/>
              <w:outlineLvl w:val="2"/>
              <w:rPr>
                <w:bCs/>
                <w:color w:val="000000"/>
                <w:lang w:val="uk-UA" w:eastAsia="uk-UA"/>
              </w:rPr>
            </w:pPr>
            <w:r w:rsidRPr="003763D3">
              <w:rPr>
                <w:bCs/>
                <w:color w:val="000000"/>
                <w:lang w:val="en-US" w:eastAsia="uk-UA"/>
              </w:rPr>
              <w:t>0</w:t>
            </w:r>
          </w:p>
        </w:tc>
      </w:tr>
      <w:tr w:rsidR="008A6E8E" w:rsidRPr="003763D3" w:rsidTr="00B545A1">
        <w:trPr>
          <w:trHeight w:val="284"/>
        </w:trPr>
        <w:tc>
          <w:tcPr>
            <w:tcW w:w="8857" w:type="dxa"/>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Кількість представників держави                          </w:t>
            </w:r>
          </w:p>
        </w:tc>
        <w:tc>
          <w:tcPr>
            <w:tcW w:w="1280" w:type="dxa"/>
            <w:vAlign w:val="center"/>
          </w:tcPr>
          <w:p w:rsidR="008A6E8E" w:rsidRPr="003763D3" w:rsidRDefault="008A6E8E" w:rsidP="00B545A1">
            <w:pPr>
              <w:jc w:val="center"/>
              <w:outlineLvl w:val="2"/>
              <w:rPr>
                <w:bCs/>
                <w:color w:val="000000"/>
                <w:lang w:val="uk-UA" w:eastAsia="uk-UA"/>
              </w:rPr>
            </w:pPr>
            <w:r w:rsidRPr="003763D3">
              <w:rPr>
                <w:bCs/>
                <w:color w:val="000000"/>
                <w:lang w:val="en-US" w:eastAsia="uk-UA"/>
              </w:rPr>
              <w:t>0</w:t>
            </w:r>
          </w:p>
        </w:tc>
      </w:tr>
      <w:tr w:rsidR="008A6E8E" w:rsidRPr="003763D3" w:rsidTr="00B545A1">
        <w:trPr>
          <w:trHeight w:val="284"/>
        </w:trPr>
        <w:tc>
          <w:tcPr>
            <w:tcW w:w="8857" w:type="dxa"/>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Кількість представників акціонерів, що володіють більше 10 відсотків  акцій                                      </w:t>
            </w:r>
          </w:p>
        </w:tc>
        <w:tc>
          <w:tcPr>
            <w:tcW w:w="1280" w:type="dxa"/>
            <w:vAlign w:val="center"/>
          </w:tcPr>
          <w:p w:rsidR="008A6E8E" w:rsidRPr="003763D3" w:rsidRDefault="008A6E8E" w:rsidP="00B545A1">
            <w:pPr>
              <w:jc w:val="center"/>
              <w:outlineLvl w:val="2"/>
              <w:rPr>
                <w:bCs/>
                <w:color w:val="000000"/>
                <w:lang w:val="uk-UA" w:eastAsia="uk-UA"/>
              </w:rPr>
            </w:pPr>
            <w:r w:rsidRPr="003763D3">
              <w:rPr>
                <w:bCs/>
                <w:color w:val="000000"/>
                <w:lang w:val="en-US" w:eastAsia="uk-UA"/>
              </w:rPr>
              <w:t>0</w:t>
            </w:r>
          </w:p>
        </w:tc>
      </w:tr>
      <w:tr w:rsidR="008A6E8E" w:rsidRPr="003763D3" w:rsidTr="00B545A1">
        <w:trPr>
          <w:trHeight w:val="284"/>
        </w:trPr>
        <w:tc>
          <w:tcPr>
            <w:tcW w:w="8857" w:type="dxa"/>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Кількість представників акціонерів, що володіють менше 10 відсотків акцій                                       </w:t>
            </w:r>
          </w:p>
        </w:tc>
        <w:tc>
          <w:tcPr>
            <w:tcW w:w="1280" w:type="dxa"/>
            <w:vAlign w:val="center"/>
          </w:tcPr>
          <w:p w:rsidR="008A6E8E" w:rsidRPr="003763D3" w:rsidRDefault="008A6E8E" w:rsidP="00B545A1">
            <w:pPr>
              <w:jc w:val="center"/>
              <w:outlineLvl w:val="2"/>
              <w:rPr>
                <w:bCs/>
                <w:color w:val="000000"/>
                <w:lang w:val="uk-UA" w:eastAsia="uk-UA"/>
              </w:rPr>
            </w:pPr>
            <w:r w:rsidRPr="003763D3">
              <w:rPr>
                <w:bCs/>
                <w:color w:val="000000"/>
                <w:lang w:val="en-US" w:eastAsia="uk-UA"/>
              </w:rPr>
              <w:t>0</w:t>
            </w:r>
          </w:p>
        </w:tc>
      </w:tr>
      <w:tr w:rsidR="008A6E8E" w:rsidRPr="003763D3" w:rsidTr="00B545A1">
        <w:trPr>
          <w:trHeight w:val="284"/>
        </w:trPr>
        <w:tc>
          <w:tcPr>
            <w:tcW w:w="8857" w:type="dxa"/>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Кількість представників акціонерів - юридичних осіб      </w:t>
            </w:r>
          </w:p>
        </w:tc>
        <w:tc>
          <w:tcPr>
            <w:tcW w:w="1280" w:type="dxa"/>
            <w:vAlign w:val="center"/>
          </w:tcPr>
          <w:p w:rsidR="008A6E8E" w:rsidRPr="003763D3" w:rsidRDefault="008A6E8E" w:rsidP="00B545A1">
            <w:pPr>
              <w:jc w:val="center"/>
              <w:outlineLvl w:val="2"/>
              <w:rPr>
                <w:bCs/>
                <w:color w:val="000000"/>
                <w:lang w:val="uk-UA" w:eastAsia="uk-UA"/>
              </w:rPr>
            </w:pPr>
            <w:r w:rsidRPr="003763D3">
              <w:rPr>
                <w:bCs/>
                <w:color w:val="000000"/>
                <w:lang w:val="en-US" w:eastAsia="uk-UA"/>
              </w:rPr>
              <w:t>0</w:t>
            </w:r>
          </w:p>
        </w:tc>
      </w:tr>
    </w:tbl>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r w:rsidRPr="003763D3">
        <w:rPr>
          <w:rFonts w:ascii="Times New Roman" w:eastAsia="Times New Roman" w:hAnsi="Times New Roman" w:cs="Times New Roman"/>
          <w:b/>
          <w:bCs/>
          <w:color w:val="000000"/>
          <w:sz w:val="20"/>
          <w:szCs w:val="20"/>
          <w:lang w:val="uk-UA" w:eastAsia="uk-UA"/>
        </w:rPr>
        <w:t>Скільки разів на рік у середньому відбувалися засідання</w:t>
      </w:r>
      <w:r w:rsidRPr="003763D3">
        <w:rPr>
          <w:rFonts w:ascii="Times New Roman" w:eastAsia="Times New Roman" w:hAnsi="Times New Roman" w:cs="Times New Roman"/>
          <w:b/>
          <w:bCs/>
          <w:color w:val="000000"/>
          <w:sz w:val="20"/>
          <w:szCs w:val="20"/>
          <w:lang w:eastAsia="uk-UA"/>
        </w:rPr>
        <w:t xml:space="preserve"> </w:t>
      </w:r>
      <w:r w:rsidRPr="003763D3">
        <w:rPr>
          <w:rFonts w:ascii="Times New Roman" w:eastAsia="Times New Roman" w:hAnsi="Times New Roman" w:cs="Times New Roman"/>
          <w:b/>
          <w:bCs/>
          <w:color w:val="000000"/>
          <w:sz w:val="20"/>
          <w:szCs w:val="20"/>
          <w:lang w:val="uk-UA" w:eastAsia="uk-UA"/>
        </w:rPr>
        <w:t>наглядової ради протягом останніх трьох років?</w:t>
      </w:r>
      <w:r w:rsidRPr="003763D3">
        <w:rPr>
          <w:rFonts w:ascii="Times New Roman" w:eastAsia="Times New Roman" w:hAnsi="Times New Roman" w:cs="Times New Roman"/>
          <w:b/>
          <w:bCs/>
          <w:color w:val="000000"/>
          <w:sz w:val="20"/>
          <w:szCs w:val="20"/>
          <w:lang w:eastAsia="uk-UA"/>
        </w:rPr>
        <w:t xml:space="preserve"> </w:t>
      </w:r>
      <w:r w:rsidRPr="003763D3">
        <w:rPr>
          <w:rFonts w:ascii="Times New Roman" w:eastAsia="Times New Roman" w:hAnsi="Times New Roman" w:cs="Times New Roman"/>
          <w:bCs/>
          <w:color w:val="000000"/>
          <w:sz w:val="20"/>
          <w:szCs w:val="20"/>
          <w:lang w:eastAsia="uk-UA"/>
        </w:rPr>
        <w:t>0</w:t>
      </w:r>
    </w:p>
    <w:p w:rsidR="008A6E8E" w:rsidRPr="003763D3" w:rsidRDefault="008A6E8E" w:rsidP="008A6E8E">
      <w:pPr>
        <w:spacing w:after="0" w:line="240" w:lineRule="auto"/>
        <w:outlineLvl w:val="2"/>
        <w:rPr>
          <w:rFonts w:ascii="Times New Roman" w:eastAsia="Times New Roman" w:hAnsi="Times New Roman" w:cs="Times New Roman"/>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Які саме  комітети  створено  в  складі  наглядової  ради (за наявності) ?</w:t>
      </w:r>
    </w:p>
    <w:tbl>
      <w:tblPr>
        <w:tblStyle w:val="a3"/>
        <w:tblW w:w="0" w:type="auto"/>
        <w:tblLook w:val="01E0" w:firstRow="1" w:lastRow="1" w:firstColumn="1" w:lastColumn="1" w:noHBand="0" w:noVBand="0"/>
      </w:tblPr>
      <w:tblGrid>
        <w:gridCol w:w="1802"/>
        <w:gridCol w:w="4927"/>
        <w:gridCol w:w="1708"/>
        <w:gridCol w:w="1700"/>
      </w:tblGrid>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p>
        </w:tc>
        <w:tc>
          <w:tcPr>
            <w:tcW w:w="1708" w:type="dxa"/>
            <w:vAlign w:val="center"/>
          </w:tcPr>
          <w:p w:rsidR="008A6E8E" w:rsidRPr="003763D3" w:rsidRDefault="008A6E8E" w:rsidP="00B545A1">
            <w:pPr>
              <w:jc w:val="center"/>
              <w:outlineLvl w:val="2"/>
              <w:rPr>
                <w:bCs/>
                <w:lang w:eastAsia="uk-UA"/>
              </w:rPr>
            </w:pPr>
            <w:r w:rsidRPr="003763D3">
              <w:rPr>
                <w:bCs/>
                <w:lang w:eastAsia="uk-UA"/>
              </w:rPr>
              <w:t>Так</w:t>
            </w:r>
          </w:p>
        </w:tc>
        <w:tc>
          <w:tcPr>
            <w:tcW w:w="1700" w:type="dxa"/>
            <w:vAlign w:val="center"/>
          </w:tcPr>
          <w:p w:rsidR="008A6E8E" w:rsidRPr="003763D3" w:rsidRDefault="008A6E8E" w:rsidP="00B545A1">
            <w:pPr>
              <w:jc w:val="center"/>
              <w:outlineLvl w:val="2"/>
              <w:rPr>
                <w:bCs/>
                <w:lang w:eastAsia="uk-UA"/>
              </w:rPr>
            </w:pPr>
            <w:r w:rsidRPr="003763D3">
              <w:rPr>
                <w:bCs/>
                <w:lang w:eastAsia="uk-UA"/>
              </w:rPr>
              <w:t>Ні</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Стратегічного планування                               </w:t>
            </w:r>
          </w:p>
        </w:tc>
        <w:tc>
          <w:tcPr>
            <w:tcW w:w="1708"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Аудиторський  </w:t>
            </w:r>
          </w:p>
        </w:tc>
        <w:tc>
          <w:tcPr>
            <w:tcW w:w="1708"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З питань призначень і винагород                        </w:t>
            </w:r>
          </w:p>
        </w:tc>
        <w:tc>
          <w:tcPr>
            <w:tcW w:w="1708"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Інвестиційний  </w:t>
            </w:r>
          </w:p>
        </w:tc>
        <w:tc>
          <w:tcPr>
            <w:tcW w:w="1708"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1802" w:type="dxa"/>
            <w:vAlign w:val="center"/>
          </w:tcPr>
          <w:p w:rsidR="008A6E8E" w:rsidRPr="003763D3" w:rsidRDefault="008A6E8E" w:rsidP="00B545A1">
            <w:pPr>
              <w:outlineLvl w:val="2"/>
              <w:rPr>
                <w:bCs/>
                <w:lang w:eastAsia="uk-UA"/>
              </w:rPr>
            </w:pPr>
            <w:r w:rsidRPr="003763D3">
              <w:rPr>
                <w:bCs/>
                <w:color w:val="000000"/>
                <w:lang w:val="uk-UA" w:eastAsia="uk-UA"/>
              </w:rPr>
              <w:t xml:space="preserve">Інші (запишіть)                                        </w:t>
            </w:r>
          </w:p>
        </w:tc>
        <w:tc>
          <w:tcPr>
            <w:tcW w:w="8335" w:type="dxa"/>
            <w:gridSpan w:val="3"/>
            <w:vAlign w:val="center"/>
          </w:tcPr>
          <w:p w:rsidR="008A6E8E" w:rsidRPr="003763D3" w:rsidRDefault="008A6E8E" w:rsidP="00B545A1">
            <w:pPr>
              <w:outlineLvl w:val="2"/>
              <w:rPr>
                <w:bCs/>
                <w:lang w:eastAsia="uk-UA"/>
              </w:rPr>
            </w:pPr>
            <w:r w:rsidRPr="003763D3">
              <w:rPr>
                <w:bCs/>
                <w:color w:val="000000"/>
                <w:lang w:val="en-US" w:eastAsia="uk-UA"/>
              </w:rPr>
              <w:t>д/н д/н</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3763D3">
        <w:rPr>
          <w:rFonts w:ascii="Times New Roman" w:eastAsia="Times New Roman" w:hAnsi="Times New Roman" w:cs="Times New Roman"/>
          <w:bCs/>
          <w:color w:val="000000"/>
          <w:sz w:val="20"/>
          <w:szCs w:val="20"/>
          <w:lang w:eastAsia="uk-UA"/>
        </w:rPr>
        <w:t>Ні</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Style w:val="a3"/>
        <w:tblW w:w="0" w:type="auto"/>
        <w:tblLook w:val="01E0" w:firstRow="1" w:lastRow="1" w:firstColumn="1" w:lastColumn="1" w:noHBand="0" w:noVBand="0"/>
      </w:tblPr>
      <w:tblGrid>
        <w:gridCol w:w="962"/>
        <w:gridCol w:w="5767"/>
        <w:gridCol w:w="1708"/>
        <w:gridCol w:w="1700"/>
      </w:tblGrid>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p>
        </w:tc>
        <w:tc>
          <w:tcPr>
            <w:tcW w:w="1708" w:type="dxa"/>
            <w:vAlign w:val="center"/>
          </w:tcPr>
          <w:p w:rsidR="008A6E8E" w:rsidRPr="003763D3" w:rsidRDefault="008A6E8E" w:rsidP="00B545A1">
            <w:pPr>
              <w:jc w:val="center"/>
              <w:outlineLvl w:val="2"/>
              <w:rPr>
                <w:bCs/>
                <w:lang w:eastAsia="uk-UA"/>
              </w:rPr>
            </w:pPr>
            <w:r w:rsidRPr="003763D3">
              <w:rPr>
                <w:bCs/>
                <w:lang w:eastAsia="uk-UA"/>
              </w:rPr>
              <w:t>Так</w:t>
            </w:r>
          </w:p>
        </w:tc>
        <w:tc>
          <w:tcPr>
            <w:tcW w:w="1700" w:type="dxa"/>
            <w:vAlign w:val="center"/>
          </w:tcPr>
          <w:p w:rsidR="008A6E8E" w:rsidRPr="003763D3" w:rsidRDefault="008A6E8E" w:rsidP="00B545A1">
            <w:pPr>
              <w:jc w:val="center"/>
              <w:outlineLvl w:val="2"/>
              <w:rPr>
                <w:bCs/>
                <w:lang w:eastAsia="uk-UA"/>
              </w:rPr>
            </w:pPr>
            <w:r w:rsidRPr="003763D3">
              <w:rPr>
                <w:bCs/>
                <w:lang w:eastAsia="uk-UA"/>
              </w:rPr>
              <w:t>Ні</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Винагорода є фіксованою сумою                          </w:t>
            </w:r>
          </w:p>
        </w:tc>
        <w:tc>
          <w:tcPr>
            <w:tcW w:w="1708"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Винагорода є відсотком від чистого прибутку або збільшення ринкової вартості акцій </w:t>
            </w:r>
          </w:p>
        </w:tc>
        <w:tc>
          <w:tcPr>
            <w:tcW w:w="1708"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Винагорода виплачується у вигляді цінних паперів товариства</w:t>
            </w:r>
          </w:p>
        </w:tc>
        <w:tc>
          <w:tcPr>
            <w:tcW w:w="1708"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2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Члени наглядової ради не отримують винагороди          </w:t>
            </w:r>
          </w:p>
        </w:tc>
        <w:tc>
          <w:tcPr>
            <w:tcW w:w="1708"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700"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962" w:type="dxa"/>
            <w:vAlign w:val="center"/>
          </w:tcPr>
          <w:p w:rsidR="008A6E8E" w:rsidRPr="003763D3" w:rsidRDefault="008A6E8E" w:rsidP="00B545A1">
            <w:pPr>
              <w:outlineLvl w:val="2"/>
              <w:rPr>
                <w:bCs/>
                <w:lang w:eastAsia="uk-UA"/>
              </w:rPr>
            </w:pPr>
            <w:r w:rsidRPr="003763D3">
              <w:rPr>
                <w:bCs/>
                <w:color w:val="000000"/>
                <w:lang w:val="uk-UA" w:eastAsia="uk-UA"/>
              </w:rPr>
              <w:t xml:space="preserve">Інше                                     </w:t>
            </w:r>
          </w:p>
        </w:tc>
        <w:tc>
          <w:tcPr>
            <w:tcW w:w="9175" w:type="dxa"/>
            <w:gridSpan w:val="3"/>
            <w:vAlign w:val="center"/>
          </w:tcPr>
          <w:p w:rsidR="008A6E8E" w:rsidRPr="003763D3" w:rsidRDefault="008A6E8E" w:rsidP="00B545A1">
            <w:pPr>
              <w:outlineLvl w:val="2"/>
              <w:rPr>
                <w:bCs/>
                <w:lang w:eastAsia="uk-UA"/>
              </w:rPr>
            </w:pPr>
            <w:r w:rsidRPr="003763D3">
              <w:rPr>
                <w:bCs/>
                <w:color w:val="000000"/>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Style w:val="a3"/>
        <w:tblW w:w="0" w:type="auto"/>
        <w:tblLook w:val="01E0" w:firstRow="1" w:lastRow="1" w:firstColumn="1" w:lastColumn="1" w:noHBand="0" w:noVBand="0"/>
      </w:tblPr>
      <w:tblGrid>
        <w:gridCol w:w="1606"/>
        <w:gridCol w:w="5175"/>
        <w:gridCol w:w="1683"/>
        <w:gridCol w:w="1673"/>
      </w:tblGrid>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p>
        </w:tc>
        <w:tc>
          <w:tcPr>
            <w:tcW w:w="1683" w:type="dxa"/>
            <w:vAlign w:val="center"/>
          </w:tcPr>
          <w:p w:rsidR="008A6E8E" w:rsidRPr="003763D3" w:rsidRDefault="008A6E8E" w:rsidP="00B545A1">
            <w:pPr>
              <w:jc w:val="center"/>
              <w:outlineLvl w:val="2"/>
              <w:rPr>
                <w:bCs/>
                <w:lang w:eastAsia="uk-UA"/>
              </w:rPr>
            </w:pPr>
            <w:r w:rsidRPr="003763D3">
              <w:rPr>
                <w:bCs/>
                <w:lang w:eastAsia="uk-UA"/>
              </w:rPr>
              <w:t>Так</w:t>
            </w:r>
          </w:p>
        </w:tc>
        <w:tc>
          <w:tcPr>
            <w:tcW w:w="1673" w:type="dxa"/>
            <w:vAlign w:val="center"/>
          </w:tcPr>
          <w:p w:rsidR="008A6E8E" w:rsidRPr="003763D3" w:rsidRDefault="008A6E8E" w:rsidP="00B545A1">
            <w:pPr>
              <w:jc w:val="center"/>
              <w:outlineLvl w:val="2"/>
              <w:rPr>
                <w:bCs/>
                <w:lang w:eastAsia="uk-UA"/>
              </w:rPr>
            </w:pPr>
            <w:r w:rsidRPr="003763D3">
              <w:rPr>
                <w:bCs/>
                <w:lang w:eastAsia="uk-UA"/>
              </w:rPr>
              <w:t>Ні</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Галузеві знання і досвід роботи в галузі               </w:t>
            </w:r>
          </w:p>
        </w:tc>
        <w:tc>
          <w:tcPr>
            <w:tcW w:w="1683"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Знання у сфері фінансів і менеджменту                  </w:t>
            </w:r>
          </w:p>
        </w:tc>
        <w:tc>
          <w:tcPr>
            <w:tcW w:w="1683"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Особисті якості (чесність, відповідальність)           </w:t>
            </w:r>
          </w:p>
        </w:tc>
        <w:tc>
          <w:tcPr>
            <w:tcW w:w="1683"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Відсутність конфлікту інтересів                        </w:t>
            </w:r>
          </w:p>
        </w:tc>
        <w:tc>
          <w:tcPr>
            <w:tcW w:w="1683"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Граничний вік                                          </w:t>
            </w:r>
          </w:p>
        </w:tc>
        <w:tc>
          <w:tcPr>
            <w:tcW w:w="1683"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Відсутні будь-які вимоги                               </w:t>
            </w:r>
          </w:p>
        </w:tc>
        <w:tc>
          <w:tcPr>
            <w:tcW w:w="1683" w:type="dxa"/>
            <w:vAlign w:val="center"/>
          </w:tcPr>
          <w:p w:rsidR="008A6E8E" w:rsidRPr="003763D3" w:rsidRDefault="008A6E8E" w:rsidP="00B545A1">
            <w:pPr>
              <w:jc w:val="center"/>
              <w:outlineLvl w:val="2"/>
              <w:rPr>
                <w:bCs/>
                <w:lang w:eastAsia="uk-UA"/>
              </w:rPr>
            </w:pPr>
            <w:r w:rsidRPr="003763D3">
              <w:rPr>
                <w:bCs/>
                <w:color w:val="000000"/>
                <w:lang w:val="en-US"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1606" w:type="dxa"/>
            <w:vAlign w:val="center"/>
          </w:tcPr>
          <w:p w:rsidR="008A6E8E" w:rsidRPr="003763D3" w:rsidRDefault="008A6E8E" w:rsidP="00B545A1">
            <w:pPr>
              <w:outlineLvl w:val="2"/>
              <w:rPr>
                <w:bCs/>
                <w:lang w:eastAsia="uk-UA"/>
              </w:rPr>
            </w:pPr>
            <w:r w:rsidRPr="003763D3">
              <w:rPr>
                <w:bCs/>
                <w:color w:val="000000"/>
                <w:lang w:val="uk-UA" w:eastAsia="uk-UA"/>
              </w:rPr>
              <w:t xml:space="preserve">Інше (запишіть)                                                                          </w:t>
            </w:r>
          </w:p>
        </w:tc>
        <w:tc>
          <w:tcPr>
            <w:tcW w:w="8531" w:type="dxa"/>
            <w:gridSpan w:val="3"/>
            <w:vAlign w:val="center"/>
          </w:tcPr>
          <w:p w:rsidR="008A6E8E" w:rsidRPr="003763D3" w:rsidRDefault="008A6E8E" w:rsidP="00B545A1">
            <w:pPr>
              <w:outlineLvl w:val="2"/>
              <w:rPr>
                <w:bCs/>
                <w:lang w:eastAsia="uk-UA"/>
              </w:rPr>
            </w:pPr>
            <w:r w:rsidRPr="003763D3">
              <w:rPr>
                <w:bCs/>
                <w:color w:val="000000"/>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Style w:val="a3"/>
        <w:tblW w:w="0" w:type="auto"/>
        <w:tblLook w:val="01E0" w:firstRow="1" w:lastRow="1" w:firstColumn="1" w:lastColumn="1" w:noHBand="0" w:noVBand="0"/>
      </w:tblPr>
      <w:tblGrid>
        <w:gridCol w:w="1606"/>
        <w:gridCol w:w="5175"/>
        <w:gridCol w:w="1683"/>
        <w:gridCol w:w="1673"/>
      </w:tblGrid>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p>
        </w:tc>
        <w:tc>
          <w:tcPr>
            <w:tcW w:w="1683" w:type="dxa"/>
            <w:vAlign w:val="center"/>
          </w:tcPr>
          <w:p w:rsidR="008A6E8E" w:rsidRPr="003763D3" w:rsidRDefault="008A6E8E" w:rsidP="00B545A1">
            <w:pPr>
              <w:jc w:val="center"/>
              <w:outlineLvl w:val="2"/>
              <w:rPr>
                <w:bCs/>
                <w:lang w:eastAsia="uk-UA"/>
              </w:rPr>
            </w:pPr>
            <w:r w:rsidRPr="003763D3">
              <w:rPr>
                <w:bCs/>
                <w:lang w:eastAsia="uk-UA"/>
              </w:rPr>
              <w:t>Так</w:t>
            </w:r>
          </w:p>
        </w:tc>
        <w:tc>
          <w:tcPr>
            <w:tcW w:w="1673" w:type="dxa"/>
            <w:vAlign w:val="center"/>
          </w:tcPr>
          <w:p w:rsidR="008A6E8E" w:rsidRPr="003763D3" w:rsidRDefault="008A6E8E" w:rsidP="00B545A1">
            <w:pPr>
              <w:jc w:val="center"/>
              <w:outlineLvl w:val="2"/>
              <w:rPr>
                <w:bCs/>
                <w:lang w:eastAsia="uk-UA"/>
              </w:rPr>
            </w:pPr>
            <w:r w:rsidRPr="003763D3">
              <w:rPr>
                <w:bCs/>
                <w:lang w:eastAsia="uk-UA"/>
              </w:rPr>
              <w:t>Ні</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6781"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Усіх членів наглядової ради було переобрано на повторний строк або не було обрано нового члена </w:t>
            </w:r>
          </w:p>
        </w:tc>
        <w:tc>
          <w:tcPr>
            <w:tcW w:w="1683" w:type="dxa"/>
            <w:vAlign w:val="center"/>
          </w:tcPr>
          <w:p w:rsidR="008A6E8E" w:rsidRPr="003763D3" w:rsidRDefault="008A6E8E" w:rsidP="00B545A1">
            <w:pPr>
              <w:jc w:val="center"/>
              <w:outlineLvl w:val="2"/>
              <w:rPr>
                <w:bCs/>
                <w:lang w:eastAsia="uk-UA"/>
              </w:rPr>
            </w:pPr>
            <w:r w:rsidRPr="003763D3">
              <w:rPr>
                <w:bCs/>
                <w:color w:val="000000"/>
                <w:lang w:eastAsia="uk-UA"/>
              </w:rPr>
              <w:t xml:space="preserve"> </w:t>
            </w:r>
          </w:p>
        </w:tc>
        <w:tc>
          <w:tcPr>
            <w:tcW w:w="1673" w:type="dxa"/>
            <w:vAlign w:val="center"/>
          </w:tcPr>
          <w:p w:rsidR="008A6E8E" w:rsidRPr="003763D3" w:rsidRDefault="008A6E8E" w:rsidP="00B545A1">
            <w:pPr>
              <w:jc w:val="center"/>
              <w:outlineLvl w:val="2"/>
              <w:rPr>
                <w:bCs/>
                <w:lang w:eastAsia="uk-UA"/>
              </w:rPr>
            </w:pPr>
            <w:r w:rsidRPr="003763D3">
              <w:rPr>
                <w:bCs/>
                <w:color w:val="000000"/>
                <w:lang w:val="en-US" w:eastAsia="uk-UA"/>
              </w:rPr>
              <w:t>X</w:t>
            </w:r>
          </w:p>
        </w:tc>
      </w:tr>
      <w:tr w:rsidR="008A6E8E" w:rsidRPr="003763D3" w:rsidTr="00B545A1">
        <w:trPr>
          <w:trHeight w:val="284"/>
        </w:trPr>
        <w:tc>
          <w:tcPr>
            <w:tcW w:w="1606" w:type="dxa"/>
            <w:vAlign w:val="center"/>
          </w:tcPr>
          <w:p w:rsidR="008A6E8E" w:rsidRPr="003763D3" w:rsidRDefault="008A6E8E" w:rsidP="00B545A1">
            <w:pPr>
              <w:outlineLvl w:val="2"/>
              <w:rPr>
                <w:bCs/>
                <w:lang w:eastAsia="uk-UA"/>
              </w:rPr>
            </w:pPr>
            <w:r w:rsidRPr="003763D3">
              <w:rPr>
                <w:bCs/>
                <w:color w:val="000000"/>
                <w:lang w:val="uk-UA" w:eastAsia="uk-UA"/>
              </w:rPr>
              <w:t xml:space="preserve">Інше (запишіть)                                                                          </w:t>
            </w:r>
          </w:p>
        </w:tc>
        <w:tc>
          <w:tcPr>
            <w:tcW w:w="8531" w:type="dxa"/>
            <w:gridSpan w:val="3"/>
            <w:vAlign w:val="center"/>
          </w:tcPr>
          <w:p w:rsidR="008A6E8E" w:rsidRPr="003763D3" w:rsidRDefault="008A6E8E" w:rsidP="00B545A1">
            <w:pPr>
              <w:outlineLvl w:val="2"/>
              <w:rPr>
                <w:bCs/>
                <w:lang w:eastAsia="uk-UA"/>
              </w:rPr>
            </w:pPr>
            <w:r w:rsidRPr="003763D3">
              <w:rPr>
                <w:bCs/>
                <w:color w:val="000000"/>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3763D3">
        <w:rPr>
          <w:rFonts w:ascii="Times New Roman" w:eastAsia="Times New Roman" w:hAnsi="Times New Roman" w:cs="Times New Roman"/>
          <w:sz w:val="20"/>
          <w:szCs w:val="20"/>
          <w:lang w:val="uk-UA" w:eastAsia="uk-UA"/>
        </w:rPr>
        <w:t xml:space="preserve"> </w:t>
      </w:r>
      <w:r w:rsidRPr="003763D3">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3763D3">
        <w:rPr>
          <w:rFonts w:ascii="Times New Roman" w:eastAsia="Times New Roman" w:hAnsi="Times New Roman" w:cs="Times New Roman"/>
          <w:sz w:val="20"/>
          <w:szCs w:val="20"/>
          <w:lang w:val="uk-UA" w:eastAsia="uk-UA"/>
        </w:rPr>
        <w:t xml:space="preserve"> </w:t>
      </w:r>
      <w:r w:rsidRPr="003763D3">
        <w:rPr>
          <w:rFonts w:ascii="Times New Roman" w:eastAsia="Times New Roman" w:hAnsi="Times New Roman" w:cs="Times New Roman"/>
          <w:b/>
          <w:bCs/>
          <w:color w:val="000000"/>
          <w:sz w:val="20"/>
          <w:szCs w:val="20"/>
          <w:lang w:val="uk-UA" w:eastAsia="uk-UA"/>
        </w:rPr>
        <w:t xml:space="preserve">  </w:t>
      </w:r>
      <w:r w:rsidRPr="003763D3">
        <w:rPr>
          <w:rFonts w:ascii="Times New Roman" w:eastAsia="Times New Roman" w:hAnsi="Times New Roman" w:cs="Times New Roman"/>
          <w:bCs/>
          <w:color w:val="000000"/>
          <w:sz w:val="20"/>
          <w:szCs w:val="20"/>
          <w:u w:val="single"/>
          <w:lang w:eastAsia="uk-UA"/>
        </w:rPr>
        <w:t>Так, введено посаду ревізора</w:t>
      </w:r>
    </w:p>
    <w:p w:rsidR="008A6E8E" w:rsidRPr="003763D3" w:rsidRDefault="008A6E8E" w:rsidP="008A6E8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763D3">
        <w:rPr>
          <w:rFonts w:ascii="Times New Roman" w:eastAsia="Times New Roman" w:hAnsi="Times New Roman" w:cs="Times New Roman"/>
          <w:b/>
          <w:sz w:val="20"/>
          <w:szCs w:val="20"/>
          <w:lang w:eastAsia="ru-RU"/>
        </w:rPr>
        <w:t>Якщо в товаристві створено ревізійну комісію:</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lastRenderedPageBreak/>
        <w:t xml:space="preserve">Кількість членів ревізійної комісії </w:t>
      </w:r>
      <w:r w:rsidRPr="003763D3">
        <w:rPr>
          <w:rFonts w:ascii="Times New Roman" w:eastAsia="Times New Roman" w:hAnsi="Times New Roman" w:cs="Times New Roman"/>
          <w:b/>
          <w:bCs/>
          <w:color w:val="000000"/>
          <w:sz w:val="20"/>
          <w:szCs w:val="20"/>
          <w:u w:val="single"/>
          <w:lang w:val="uk-UA" w:eastAsia="uk-UA"/>
        </w:rPr>
        <w:t xml:space="preserve"> </w:t>
      </w:r>
      <w:r w:rsidRPr="003763D3">
        <w:rPr>
          <w:rFonts w:ascii="Times New Roman" w:eastAsia="Times New Roman" w:hAnsi="Times New Roman" w:cs="Times New Roman"/>
          <w:bCs/>
          <w:color w:val="000000"/>
          <w:sz w:val="20"/>
          <w:szCs w:val="20"/>
          <w:u w:val="single"/>
          <w:lang w:eastAsia="uk-UA"/>
        </w:rPr>
        <w:t>1</w:t>
      </w:r>
      <w:r w:rsidRPr="003763D3">
        <w:rPr>
          <w:rFonts w:ascii="Times New Roman" w:eastAsia="Times New Roman" w:hAnsi="Times New Roman" w:cs="Times New Roman"/>
          <w:b/>
          <w:bCs/>
          <w:color w:val="000000"/>
          <w:sz w:val="20"/>
          <w:szCs w:val="20"/>
          <w:u w:val="single"/>
          <w:lang w:val="uk-UA" w:eastAsia="uk-UA"/>
        </w:rPr>
        <w:t xml:space="preserve"> </w:t>
      </w:r>
      <w:r w:rsidRPr="003763D3">
        <w:rPr>
          <w:rFonts w:ascii="Times New Roman" w:eastAsia="Times New Roman" w:hAnsi="Times New Roman" w:cs="Times New Roman"/>
          <w:b/>
          <w:bCs/>
          <w:color w:val="000000"/>
          <w:sz w:val="20"/>
          <w:szCs w:val="20"/>
          <w:lang w:val="uk-UA" w:eastAsia="uk-UA"/>
        </w:rPr>
        <w:t xml:space="preserve"> осіб.</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r w:rsidRPr="003763D3">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3763D3">
        <w:rPr>
          <w:rFonts w:ascii="Times New Roman" w:eastAsia="Times New Roman" w:hAnsi="Times New Roman" w:cs="Times New Roman"/>
          <w:b/>
          <w:bCs/>
          <w:color w:val="000000"/>
          <w:sz w:val="20"/>
          <w:szCs w:val="20"/>
          <w:u w:val="single"/>
          <w:lang w:val="uk-UA" w:eastAsia="uk-UA"/>
        </w:rPr>
        <w:t xml:space="preserve"> </w:t>
      </w:r>
      <w:r w:rsidRPr="003763D3">
        <w:rPr>
          <w:rFonts w:ascii="Times New Roman" w:eastAsia="Times New Roman" w:hAnsi="Times New Roman" w:cs="Times New Roman"/>
          <w:bCs/>
          <w:color w:val="000000"/>
          <w:sz w:val="20"/>
          <w:szCs w:val="20"/>
          <w:u w:val="single"/>
          <w:lang w:eastAsia="uk-UA"/>
        </w:rPr>
        <w:t xml:space="preserve">1 </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r w:rsidRPr="003763D3">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firstRow="1" w:lastRow="1" w:firstColumn="1" w:lastColumn="1" w:noHBand="0" w:noVBand="0"/>
      </w:tblPr>
      <w:tblGrid>
        <w:gridCol w:w="4350"/>
        <w:gridCol w:w="1386"/>
        <w:gridCol w:w="1385"/>
        <w:gridCol w:w="1400"/>
        <w:gridCol w:w="1616"/>
      </w:tblGrid>
      <w:tr w:rsidR="008A6E8E" w:rsidRPr="003763D3" w:rsidTr="00B545A1">
        <w:trPr>
          <w:trHeight w:val="284"/>
        </w:trPr>
        <w:tc>
          <w:tcPr>
            <w:tcW w:w="4350" w:type="dxa"/>
            <w:vAlign w:val="center"/>
          </w:tcPr>
          <w:p w:rsidR="008A6E8E" w:rsidRPr="003763D3" w:rsidRDefault="008A6E8E" w:rsidP="00B545A1">
            <w:pPr>
              <w:outlineLvl w:val="2"/>
              <w:rPr>
                <w:bCs/>
                <w:lang w:val="uk-UA" w:eastAsia="uk-UA"/>
              </w:rPr>
            </w:pPr>
          </w:p>
        </w:tc>
        <w:tc>
          <w:tcPr>
            <w:tcW w:w="1386" w:type="dxa"/>
            <w:vAlign w:val="center"/>
          </w:tcPr>
          <w:p w:rsidR="008A6E8E" w:rsidRPr="003763D3" w:rsidRDefault="008A6E8E" w:rsidP="00B545A1">
            <w:pPr>
              <w:jc w:val="center"/>
              <w:outlineLvl w:val="2"/>
              <w:rPr>
                <w:bCs/>
                <w:lang w:val="uk-UA" w:eastAsia="uk-UA"/>
              </w:rPr>
            </w:pPr>
            <w:r w:rsidRPr="003763D3">
              <w:rPr>
                <w:bCs/>
                <w:lang w:val="uk-UA" w:eastAsia="uk-UA"/>
              </w:rPr>
              <w:t>Загальні збори акціонерів</w:t>
            </w:r>
          </w:p>
        </w:tc>
        <w:tc>
          <w:tcPr>
            <w:tcW w:w="1385" w:type="dxa"/>
            <w:vAlign w:val="center"/>
          </w:tcPr>
          <w:p w:rsidR="008A6E8E" w:rsidRPr="003763D3" w:rsidRDefault="008A6E8E" w:rsidP="00B545A1">
            <w:pPr>
              <w:jc w:val="center"/>
              <w:outlineLvl w:val="2"/>
              <w:rPr>
                <w:bCs/>
                <w:lang w:val="uk-UA" w:eastAsia="uk-UA"/>
              </w:rPr>
            </w:pPr>
            <w:r w:rsidRPr="003763D3">
              <w:rPr>
                <w:bCs/>
                <w:lang w:val="uk-UA" w:eastAsia="uk-UA"/>
              </w:rPr>
              <w:t>Наглядова рада</w:t>
            </w:r>
          </w:p>
        </w:tc>
        <w:tc>
          <w:tcPr>
            <w:tcW w:w="1400" w:type="dxa"/>
            <w:vAlign w:val="center"/>
          </w:tcPr>
          <w:p w:rsidR="008A6E8E" w:rsidRPr="003763D3" w:rsidRDefault="008A6E8E" w:rsidP="00B545A1">
            <w:pPr>
              <w:jc w:val="center"/>
              <w:outlineLvl w:val="2"/>
              <w:rPr>
                <w:bCs/>
                <w:lang w:val="uk-UA" w:eastAsia="uk-UA"/>
              </w:rPr>
            </w:pPr>
            <w:r w:rsidRPr="003763D3">
              <w:rPr>
                <w:bCs/>
                <w:lang w:val="uk-UA" w:eastAsia="uk-UA"/>
              </w:rPr>
              <w:t>Виконавчий орган</w:t>
            </w:r>
          </w:p>
        </w:tc>
        <w:tc>
          <w:tcPr>
            <w:tcW w:w="1616" w:type="dxa"/>
            <w:vAlign w:val="center"/>
          </w:tcPr>
          <w:p w:rsidR="008A6E8E" w:rsidRPr="003763D3" w:rsidRDefault="008A6E8E" w:rsidP="00B545A1">
            <w:pPr>
              <w:jc w:val="center"/>
              <w:outlineLvl w:val="2"/>
              <w:rPr>
                <w:bCs/>
                <w:lang w:val="uk-UA" w:eastAsia="uk-UA"/>
              </w:rPr>
            </w:pPr>
            <w:r w:rsidRPr="003763D3">
              <w:rPr>
                <w:bCs/>
                <w:lang w:val="uk-UA" w:eastAsia="uk-UA"/>
              </w:rPr>
              <w:t>Не належить до компетенції жодного органу</w:t>
            </w:r>
          </w:p>
        </w:tc>
      </w:tr>
      <w:tr w:rsidR="008A6E8E" w:rsidRPr="003763D3" w:rsidTr="00B545A1">
        <w:trPr>
          <w:trHeight w:val="284"/>
        </w:trPr>
        <w:tc>
          <w:tcPr>
            <w:tcW w:w="4350"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Визначення основних напрямів діяльності (стратегії)                      </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Затвердження планів</w:t>
            </w:r>
            <w:r w:rsidRPr="003763D3">
              <w:rPr>
                <w:bCs/>
                <w:color w:val="000000"/>
                <w:lang w:eastAsia="uk-UA"/>
              </w:rPr>
              <w:t xml:space="preserve"> </w:t>
            </w:r>
            <w:r w:rsidRPr="003763D3">
              <w:rPr>
                <w:bCs/>
                <w:color w:val="000000"/>
                <w:lang w:val="uk-UA" w:eastAsia="uk-UA"/>
              </w:rPr>
              <w:t>діяльності (бізнес-планів)</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lang w:val="uk-UA" w:eastAsia="uk-UA"/>
              </w:rPr>
              <w:t>Затвердження річного фінансового звіту, або балансу, або бюджету</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lang w:val="uk-UA" w:eastAsia="uk-UA"/>
              </w:rPr>
              <w:t>Обрання та припинення повноважень голови та членів виконавчого органу</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lang w:val="uk-UA" w:eastAsia="uk-UA"/>
              </w:rPr>
              <w:t>Обрання та припинення повноважень голови та членів наглядової ради</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lang w:val="uk-UA" w:eastAsia="uk-UA"/>
              </w:rPr>
              <w:t>Обрання та припинення повноважень голови та членів ревізійної комісії</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Визначення розміру</w:t>
            </w:r>
            <w:r w:rsidRPr="003763D3">
              <w:rPr>
                <w:bCs/>
                <w:color w:val="000000"/>
                <w:lang w:eastAsia="uk-UA"/>
              </w:rPr>
              <w:t xml:space="preserve"> </w:t>
            </w:r>
            <w:r w:rsidRPr="003763D3">
              <w:rPr>
                <w:bCs/>
                <w:color w:val="000000"/>
                <w:lang w:val="uk-UA" w:eastAsia="uk-UA"/>
              </w:rPr>
              <w:t>винагороди для голови та</w:t>
            </w:r>
            <w:r w:rsidRPr="003763D3">
              <w:rPr>
                <w:bCs/>
                <w:color w:val="000000"/>
                <w:lang w:eastAsia="uk-UA"/>
              </w:rPr>
              <w:t xml:space="preserve"> </w:t>
            </w:r>
            <w:r w:rsidRPr="003763D3">
              <w:rPr>
                <w:bCs/>
                <w:color w:val="000000"/>
                <w:lang w:val="uk-UA" w:eastAsia="uk-UA"/>
              </w:rPr>
              <w:t>членів виконавчого органу</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Визначення розміру</w:t>
            </w:r>
            <w:r w:rsidRPr="003763D3">
              <w:rPr>
                <w:bCs/>
                <w:color w:val="000000"/>
                <w:lang w:eastAsia="uk-UA"/>
              </w:rPr>
              <w:t xml:space="preserve"> </w:t>
            </w:r>
            <w:r w:rsidRPr="003763D3">
              <w:rPr>
                <w:bCs/>
                <w:color w:val="000000"/>
                <w:lang w:val="uk-UA" w:eastAsia="uk-UA"/>
              </w:rPr>
              <w:t>винагороди для голови</w:t>
            </w:r>
            <w:r w:rsidRPr="003763D3">
              <w:rPr>
                <w:bCs/>
                <w:color w:val="000000"/>
                <w:lang w:eastAsia="uk-UA"/>
              </w:rPr>
              <w:t xml:space="preserve"> </w:t>
            </w:r>
            <w:r w:rsidRPr="003763D3">
              <w:rPr>
                <w:bCs/>
                <w:color w:val="000000"/>
                <w:lang w:val="uk-UA" w:eastAsia="uk-UA"/>
              </w:rPr>
              <w:t>та членів наглядової ради</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Прийняття рішення про</w:t>
            </w:r>
            <w:r w:rsidRPr="003763D3">
              <w:rPr>
                <w:bCs/>
                <w:color w:val="000000"/>
                <w:lang w:eastAsia="uk-UA"/>
              </w:rPr>
              <w:t xml:space="preserve"> </w:t>
            </w:r>
            <w:r w:rsidRPr="003763D3">
              <w:rPr>
                <w:bCs/>
                <w:color w:val="000000"/>
                <w:lang w:val="uk-UA" w:eastAsia="uk-UA"/>
              </w:rPr>
              <w:t>притягнення до майнової</w:t>
            </w:r>
            <w:r w:rsidRPr="003763D3">
              <w:rPr>
                <w:bCs/>
                <w:color w:val="000000"/>
                <w:lang w:eastAsia="uk-UA"/>
              </w:rPr>
              <w:t xml:space="preserve"> </w:t>
            </w:r>
            <w:r w:rsidRPr="003763D3">
              <w:rPr>
                <w:bCs/>
                <w:color w:val="000000"/>
                <w:lang w:val="uk-UA" w:eastAsia="uk-UA"/>
              </w:rPr>
              <w:t>відповідальності членів</w:t>
            </w:r>
            <w:r w:rsidRPr="003763D3">
              <w:rPr>
                <w:bCs/>
                <w:color w:val="000000"/>
                <w:lang w:eastAsia="uk-UA"/>
              </w:rPr>
              <w:t xml:space="preserve"> </w:t>
            </w:r>
            <w:r w:rsidRPr="003763D3">
              <w:rPr>
                <w:bCs/>
                <w:color w:val="000000"/>
                <w:lang w:val="uk-UA" w:eastAsia="uk-UA"/>
              </w:rPr>
              <w:t>виконавчого органу</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Прийняття рішення про</w:t>
            </w:r>
            <w:r w:rsidRPr="003763D3">
              <w:rPr>
                <w:bCs/>
                <w:color w:val="000000"/>
                <w:lang w:eastAsia="uk-UA"/>
              </w:rPr>
              <w:t xml:space="preserve"> </w:t>
            </w:r>
            <w:r w:rsidRPr="003763D3">
              <w:rPr>
                <w:bCs/>
                <w:color w:val="000000"/>
                <w:lang w:val="uk-UA" w:eastAsia="uk-UA"/>
              </w:rPr>
              <w:t>додатковий випуск акцій</w:t>
            </w:r>
            <w:r w:rsidRPr="003763D3">
              <w:rPr>
                <w:bCs/>
                <w:color w:val="000000"/>
                <w:lang w:eastAsia="uk-UA"/>
              </w:rPr>
              <w:t xml:space="preserve"> </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Прийняття рішення про</w:t>
            </w:r>
            <w:r w:rsidRPr="003763D3">
              <w:rPr>
                <w:bCs/>
                <w:color w:val="000000"/>
                <w:lang w:eastAsia="uk-UA"/>
              </w:rPr>
              <w:t xml:space="preserve"> </w:t>
            </w:r>
            <w:r w:rsidRPr="003763D3">
              <w:rPr>
                <w:bCs/>
                <w:color w:val="000000"/>
                <w:lang w:val="uk-UA" w:eastAsia="uk-UA"/>
              </w:rPr>
              <w:t>викуп, реалізацію та</w:t>
            </w:r>
            <w:r w:rsidRPr="003763D3">
              <w:rPr>
                <w:bCs/>
                <w:color w:val="000000"/>
                <w:lang w:eastAsia="uk-UA"/>
              </w:rPr>
              <w:t xml:space="preserve"> </w:t>
            </w:r>
            <w:r w:rsidRPr="003763D3">
              <w:rPr>
                <w:bCs/>
                <w:color w:val="000000"/>
                <w:lang w:val="uk-UA" w:eastAsia="uk-UA"/>
              </w:rPr>
              <w:t>розміщення власних акцій</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Затвердження зовнішнього аудитора      </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4350" w:type="dxa"/>
            <w:vAlign w:val="center"/>
          </w:tcPr>
          <w:p w:rsidR="008A6E8E" w:rsidRPr="003763D3" w:rsidRDefault="008A6E8E" w:rsidP="00B545A1">
            <w:pPr>
              <w:outlineLvl w:val="2"/>
              <w:rPr>
                <w:bCs/>
                <w:lang w:eastAsia="uk-UA"/>
              </w:rPr>
            </w:pPr>
            <w:r w:rsidRPr="003763D3">
              <w:rPr>
                <w:bCs/>
                <w:color w:val="000000"/>
                <w:lang w:val="uk-UA" w:eastAsia="uk-UA"/>
              </w:rPr>
              <w:t>Затвердження договорів, щодо яких існує конфлікт</w:t>
            </w:r>
            <w:r w:rsidRPr="003763D3">
              <w:rPr>
                <w:bCs/>
                <w:color w:val="000000"/>
                <w:lang w:eastAsia="uk-UA"/>
              </w:rPr>
              <w:t xml:space="preserve"> </w:t>
            </w:r>
            <w:r w:rsidRPr="003763D3">
              <w:rPr>
                <w:bCs/>
                <w:color w:val="000000"/>
                <w:lang w:val="uk-UA" w:eastAsia="uk-UA"/>
              </w:rPr>
              <w:t>інтересів</w:t>
            </w:r>
          </w:p>
        </w:tc>
        <w:tc>
          <w:tcPr>
            <w:tcW w:w="138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85"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400"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61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Cs/>
          <w:sz w:val="20"/>
          <w:szCs w:val="20"/>
          <w:u w:val="single"/>
          <w:lang w:eastAsia="uk-UA"/>
        </w:rPr>
      </w:pPr>
      <w:r w:rsidRPr="003763D3">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763D3">
        <w:rPr>
          <w:rFonts w:ascii="Times New Roman" w:eastAsia="Times New Roman" w:hAnsi="Times New Roman" w:cs="Times New Roman"/>
          <w:b/>
          <w:bCs/>
          <w:color w:val="000000"/>
          <w:sz w:val="20"/>
          <w:szCs w:val="20"/>
          <w:lang w:eastAsia="uk-UA"/>
        </w:rPr>
        <w:t xml:space="preserve"> )  </w:t>
      </w:r>
      <w:r w:rsidRPr="003763D3">
        <w:rPr>
          <w:rFonts w:ascii="Times New Roman" w:eastAsia="Times New Roman" w:hAnsi="Times New Roman" w:cs="Times New Roman"/>
          <w:b/>
          <w:bCs/>
          <w:color w:val="000000"/>
          <w:sz w:val="20"/>
          <w:szCs w:val="20"/>
          <w:u w:val="single"/>
          <w:lang w:eastAsia="uk-UA"/>
        </w:rPr>
        <w:t xml:space="preserve"> </w:t>
      </w:r>
      <w:r w:rsidRPr="003763D3">
        <w:rPr>
          <w:rFonts w:ascii="Times New Roman" w:eastAsia="Times New Roman" w:hAnsi="Times New Roman" w:cs="Times New Roman"/>
          <w:bCs/>
          <w:sz w:val="20"/>
          <w:szCs w:val="20"/>
          <w:u w:val="single"/>
          <w:lang w:eastAsia="uk-UA"/>
        </w:rPr>
        <w:t xml:space="preserve">Так </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p>
    <w:p w:rsidR="008A6E8E" w:rsidRPr="003763D3" w:rsidRDefault="008A6E8E" w:rsidP="008A6E8E">
      <w:pPr>
        <w:spacing w:after="0" w:line="240" w:lineRule="auto"/>
        <w:outlineLvl w:val="2"/>
        <w:rPr>
          <w:rFonts w:ascii="Times New Roman" w:eastAsia="Times New Roman" w:hAnsi="Times New Roman" w:cs="Times New Roman"/>
          <w:bCs/>
          <w:sz w:val="20"/>
          <w:szCs w:val="20"/>
          <w:u w:val="single"/>
          <w:lang w:eastAsia="uk-UA"/>
        </w:rPr>
      </w:pPr>
      <w:r w:rsidRPr="003763D3">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763D3">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3763D3">
        <w:rPr>
          <w:rFonts w:ascii="Times New Roman" w:eastAsia="Times New Roman" w:hAnsi="Times New Roman" w:cs="Times New Roman"/>
          <w:b/>
          <w:bCs/>
          <w:color w:val="000000"/>
          <w:sz w:val="20"/>
          <w:szCs w:val="20"/>
          <w:lang w:eastAsia="uk-UA"/>
        </w:rPr>
        <w:t xml:space="preserve">  </w:t>
      </w:r>
      <w:r w:rsidRPr="003763D3">
        <w:rPr>
          <w:rFonts w:ascii="Times New Roman" w:eastAsia="Times New Roman" w:hAnsi="Times New Roman" w:cs="Times New Roman"/>
          <w:bCs/>
          <w:sz w:val="20"/>
          <w:szCs w:val="20"/>
          <w:u w:val="single"/>
          <w:lang w:eastAsia="uk-UA"/>
        </w:rPr>
        <w:t>Так</w:t>
      </w:r>
    </w:p>
    <w:p w:rsidR="008A6E8E" w:rsidRPr="003763D3" w:rsidRDefault="008A6E8E" w:rsidP="008A6E8E">
      <w:pPr>
        <w:spacing w:after="0" w:line="240" w:lineRule="auto"/>
        <w:outlineLvl w:val="2"/>
        <w:rPr>
          <w:rFonts w:ascii="Times New Roman" w:eastAsia="Times New Roman" w:hAnsi="Times New Roman" w:cs="Times New Roman"/>
          <w:bCs/>
          <w:sz w:val="20"/>
          <w:szCs w:val="20"/>
          <w:u w:val="single"/>
          <w:lang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r w:rsidRPr="003763D3">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3763D3">
        <w:rPr>
          <w:rFonts w:ascii="Times New Roman" w:eastAsia="Times New Roman" w:hAnsi="Times New Roman" w:cs="Times New Roman"/>
          <w:b/>
          <w:bCs/>
          <w:color w:val="000000"/>
          <w:sz w:val="20"/>
          <w:szCs w:val="20"/>
          <w:lang w:eastAsia="uk-UA"/>
        </w:rPr>
        <w:t xml:space="preserve"> </w:t>
      </w:r>
      <w:r w:rsidRPr="003763D3">
        <w:rPr>
          <w:rFonts w:ascii="Times New Roman" w:eastAsia="Times New Roman" w:hAnsi="Times New Roman" w:cs="Times New Roman"/>
          <w:b/>
          <w:bCs/>
          <w:color w:val="000000"/>
          <w:sz w:val="20"/>
          <w:szCs w:val="20"/>
          <w:lang w:val="uk-UA" w:eastAsia="uk-UA"/>
        </w:rPr>
        <w:t>?</w:t>
      </w:r>
    </w:p>
    <w:tbl>
      <w:tblPr>
        <w:tblStyle w:val="a3"/>
        <w:tblW w:w="0" w:type="auto"/>
        <w:tblLook w:val="01E0" w:firstRow="1" w:lastRow="1" w:firstColumn="1" w:lastColumn="1" w:noHBand="0" w:noVBand="0"/>
      </w:tblPr>
      <w:tblGrid>
        <w:gridCol w:w="1718"/>
        <w:gridCol w:w="5389"/>
        <w:gridCol w:w="1526"/>
        <w:gridCol w:w="1504"/>
      </w:tblGrid>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p>
        </w:tc>
        <w:tc>
          <w:tcPr>
            <w:tcW w:w="1526" w:type="dxa"/>
            <w:vAlign w:val="center"/>
          </w:tcPr>
          <w:p w:rsidR="008A6E8E" w:rsidRPr="003763D3" w:rsidRDefault="008A6E8E" w:rsidP="00B545A1">
            <w:pPr>
              <w:jc w:val="center"/>
              <w:outlineLvl w:val="2"/>
              <w:rPr>
                <w:bCs/>
                <w:lang w:eastAsia="uk-UA"/>
              </w:rPr>
            </w:pPr>
            <w:r w:rsidRPr="003763D3">
              <w:rPr>
                <w:bCs/>
                <w:lang w:eastAsia="uk-UA"/>
              </w:rPr>
              <w:t>Так</w:t>
            </w:r>
          </w:p>
        </w:tc>
        <w:tc>
          <w:tcPr>
            <w:tcW w:w="1504" w:type="dxa"/>
            <w:vAlign w:val="center"/>
          </w:tcPr>
          <w:p w:rsidR="008A6E8E" w:rsidRPr="003763D3" w:rsidRDefault="008A6E8E" w:rsidP="00B545A1">
            <w:pPr>
              <w:jc w:val="center"/>
              <w:outlineLvl w:val="2"/>
              <w:rPr>
                <w:bCs/>
                <w:lang w:val="uk-UA" w:eastAsia="uk-UA"/>
              </w:rPr>
            </w:pPr>
            <w:r w:rsidRPr="003763D3">
              <w:rPr>
                <w:bCs/>
                <w:lang w:eastAsia="uk-UA"/>
              </w:rPr>
              <w:t>Ні</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загальні збори акціонерів                </w:t>
            </w:r>
          </w:p>
        </w:tc>
        <w:tc>
          <w:tcPr>
            <w:tcW w:w="1526"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Cs/>
                <w:lang w:val="en-US" w:eastAsia="uk-UA"/>
              </w:rPr>
            </w:pPr>
            <w:r w:rsidRPr="003763D3">
              <w:rPr>
                <w:bCs/>
                <w:lang w:eastAsia="uk-UA"/>
              </w:rPr>
              <w:t>X</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наглядову раду                           </w:t>
            </w:r>
          </w:p>
        </w:tc>
        <w:tc>
          <w:tcPr>
            <w:tcW w:w="1526"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Cs/>
                <w:lang w:eastAsia="uk-UA"/>
              </w:rPr>
            </w:pPr>
            <w:r w:rsidRPr="003763D3">
              <w:rPr>
                <w:bCs/>
                <w:lang w:eastAsia="uk-UA"/>
              </w:rPr>
              <w:t>X</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виконавчий орган  </w:t>
            </w:r>
          </w:p>
        </w:tc>
        <w:tc>
          <w:tcPr>
            <w:tcW w:w="1526"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Cs/>
                <w:lang w:eastAsia="uk-UA"/>
              </w:rPr>
            </w:pPr>
            <w:r w:rsidRPr="003763D3">
              <w:rPr>
                <w:bCs/>
                <w:lang w:eastAsia="uk-UA"/>
              </w:rPr>
              <w:t>X</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посадових осіб акціонерного товариства   </w:t>
            </w:r>
          </w:p>
        </w:tc>
        <w:tc>
          <w:tcPr>
            <w:tcW w:w="1526" w:type="dxa"/>
            <w:vAlign w:val="center"/>
          </w:tcPr>
          <w:p w:rsidR="008A6E8E" w:rsidRPr="003763D3" w:rsidRDefault="008A6E8E" w:rsidP="00B545A1">
            <w:pPr>
              <w:jc w:val="center"/>
              <w:outlineLvl w:val="2"/>
              <w:rPr>
                <w:b/>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
                <w:bCs/>
                <w:lang w:eastAsia="uk-UA"/>
              </w:rPr>
            </w:pPr>
            <w:r w:rsidRPr="003763D3">
              <w:rPr>
                <w:bCs/>
                <w:lang w:eastAsia="uk-UA"/>
              </w:rPr>
              <w:t>X</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ревізійну комісію ( або ревізора )                       </w:t>
            </w:r>
          </w:p>
        </w:tc>
        <w:tc>
          <w:tcPr>
            <w:tcW w:w="1526"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Cs/>
                <w:lang w:eastAsia="uk-UA"/>
              </w:rPr>
            </w:pPr>
            <w:r w:rsidRPr="003763D3">
              <w:rPr>
                <w:bCs/>
                <w:lang w:eastAsia="uk-UA"/>
              </w:rPr>
              <w:t>X</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акції акціонерного товариства            </w:t>
            </w:r>
          </w:p>
        </w:tc>
        <w:tc>
          <w:tcPr>
            <w:tcW w:w="1526"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Cs/>
                <w:lang w:eastAsia="uk-UA"/>
              </w:rPr>
            </w:pPr>
            <w:r w:rsidRPr="003763D3">
              <w:rPr>
                <w:bCs/>
                <w:lang w:eastAsia="uk-UA"/>
              </w:rPr>
              <w:t>X</w:t>
            </w:r>
          </w:p>
        </w:tc>
      </w:tr>
      <w:tr w:rsidR="008A6E8E" w:rsidRPr="003763D3" w:rsidTr="00B545A1">
        <w:trPr>
          <w:trHeight w:val="284"/>
        </w:trPr>
        <w:tc>
          <w:tcPr>
            <w:tcW w:w="7107"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Положення про порядок розподілу прибутку               </w:t>
            </w:r>
          </w:p>
        </w:tc>
        <w:tc>
          <w:tcPr>
            <w:tcW w:w="1526"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504" w:type="dxa"/>
            <w:vAlign w:val="center"/>
          </w:tcPr>
          <w:p w:rsidR="008A6E8E" w:rsidRPr="003763D3" w:rsidRDefault="008A6E8E" w:rsidP="00B545A1">
            <w:pPr>
              <w:jc w:val="center"/>
              <w:outlineLvl w:val="2"/>
              <w:rPr>
                <w:bCs/>
                <w:lang w:eastAsia="uk-UA"/>
              </w:rPr>
            </w:pPr>
            <w:r w:rsidRPr="003763D3">
              <w:rPr>
                <w:bCs/>
                <w:lang w:eastAsia="uk-UA"/>
              </w:rPr>
              <w:t>X</w:t>
            </w:r>
          </w:p>
        </w:tc>
      </w:tr>
      <w:tr w:rsidR="008A6E8E" w:rsidRPr="003763D3" w:rsidTr="00B545A1">
        <w:trPr>
          <w:trHeight w:val="284"/>
        </w:trPr>
        <w:tc>
          <w:tcPr>
            <w:tcW w:w="1718" w:type="dxa"/>
          </w:tcPr>
          <w:p w:rsidR="008A6E8E" w:rsidRPr="003763D3" w:rsidRDefault="008A6E8E" w:rsidP="00B545A1">
            <w:pPr>
              <w:outlineLvl w:val="2"/>
              <w:rPr>
                <w:bCs/>
                <w:lang w:val="en-US" w:eastAsia="uk-UA"/>
              </w:rPr>
            </w:pPr>
            <w:r w:rsidRPr="003763D3">
              <w:rPr>
                <w:bCs/>
                <w:color w:val="000000"/>
                <w:lang w:val="uk-UA" w:eastAsia="uk-UA"/>
              </w:rPr>
              <w:t xml:space="preserve">Інше (запишіть)                                        </w:t>
            </w:r>
          </w:p>
        </w:tc>
        <w:tc>
          <w:tcPr>
            <w:tcW w:w="8419" w:type="dxa"/>
            <w:gridSpan w:val="3"/>
          </w:tcPr>
          <w:p w:rsidR="008A6E8E" w:rsidRPr="003763D3" w:rsidRDefault="008A6E8E" w:rsidP="00B545A1">
            <w:pPr>
              <w:outlineLvl w:val="2"/>
              <w:rPr>
                <w:bCs/>
                <w:lang w:val="en-US" w:eastAsia="uk-UA"/>
              </w:rPr>
            </w:pPr>
            <w:r w:rsidRPr="003763D3">
              <w:rPr>
                <w:bCs/>
                <w:lang w:eastAsia="uk-UA"/>
              </w:rPr>
              <w:t xml:space="preserve"> </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Cs/>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Cs/>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Cs/>
          <w:sz w:val="20"/>
          <w:szCs w:val="20"/>
          <w:lang w:val="en-US"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Style w:val="a3"/>
        <w:tblW w:w="0" w:type="auto"/>
        <w:tblLayout w:type="fixed"/>
        <w:tblLook w:val="01E0" w:firstRow="1" w:lastRow="1" w:firstColumn="1" w:lastColumn="1" w:noHBand="0" w:noVBand="0"/>
      </w:tblPr>
      <w:tblGrid>
        <w:gridCol w:w="2894"/>
        <w:gridCol w:w="1274"/>
        <w:gridCol w:w="1861"/>
        <w:gridCol w:w="1568"/>
        <w:gridCol w:w="1176"/>
        <w:gridCol w:w="1364"/>
      </w:tblGrid>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p>
        </w:tc>
        <w:tc>
          <w:tcPr>
            <w:tcW w:w="1274" w:type="dxa"/>
            <w:vAlign w:val="center"/>
          </w:tcPr>
          <w:p w:rsidR="008A6E8E" w:rsidRPr="003763D3" w:rsidRDefault="008A6E8E" w:rsidP="00B545A1">
            <w:pPr>
              <w:jc w:val="center"/>
              <w:outlineLvl w:val="2"/>
              <w:rPr>
                <w:bCs/>
                <w:lang w:val="uk-UA" w:eastAsia="uk-UA"/>
              </w:rPr>
            </w:pPr>
            <w:r w:rsidRPr="003763D3">
              <w:rPr>
                <w:bCs/>
                <w:lang w:val="uk-UA" w:eastAsia="uk-UA"/>
              </w:rPr>
              <w:t>Інформація розповсюджується на загальних зборах</w:t>
            </w:r>
          </w:p>
        </w:tc>
        <w:tc>
          <w:tcPr>
            <w:tcW w:w="1861" w:type="dxa"/>
            <w:vAlign w:val="center"/>
          </w:tcPr>
          <w:p w:rsidR="008A6E8E" w:rsidRPr="003763D3" w:rsidRDefault="008A6E8E" w:rsidP="00B545A1">
            <w:pPr>
              <w:jc w:val="center"/>
              <w:outlineLvl w:val="2"/>
              <w:rPr>
                <w:bCs/>
                <w:lang w:val="uk-UA" w:eastAsia="uk-UA"/>
              </w:rPr>
            </w:pPr>
            <w:r w:rsidRPr="003763D3">
              <w:rPr>
                <w:bCs/>
                <w:lang w:val="uk-UA" w:eastAsia="uk-UA"/>
              </w:rPr>
              <w:t xml:space="preserve">Публікується у пресі, оприлюднюється в загальнодоступній базі НКЦПФР про </w:t>
            </w:r>
            <w:r w:rsidRPr="003763D3">
              <w:rPr>
                <w:bCs/>
                <w:lang w:val="uk-UA" w:eastAsia="uk-UA"/>
              </w:rPr>
              <w:lastRenderedPageBreak/>
              <w:t>ринок цінних паперів</w:t>
            </w:r>
          </w:p>
        </w:tc>
        <w:tc>
          <w:tcPr>
            <w:tcW w:w="1568" w:type="dxa"/>
            <w:vAlign w:val="center"/>
          </w:tcPr>
          <w:p w:rsidR="008A6E8E" w:rsidRPr="003763D3" w:rsidRDefault="008A6E8E" w:rsidP="00B545A1">
            <w:pPr>
              <w:jc w:val="center"/>
              <w:outlineLvl w:val="2"/>
              <w:rPr>
                <w:bCs/>
                <w:lang w:val="uk-UA" w:eastAsia="uk-UA"/>
              </w:rPr>
            </w:pPr>
            <w:r w:rsidRPr="003763D3">
              <w:rPr>
                <w:bCs/>
                <w:lang w:val="uk-UA" w:eastAsia="uk-UA"/>
              </w:rPr>
              <w:lastRenderedPageBreak/>
              <w:t xml:space="preserve">Документи надаються для ознайомлення безпосередньо в акціонерному </w:t>
            </w:r>
            <w:r w:rsidRPr="003763D3">
              <w:rPr>
                <w:bCs/>
                <w:lang w:val="uk-UA" w:eastAsia="uk-UA"/>
              </w:rPr>
              <w:lastRenderedPageBreak/>
              <w:t>товаристві</w:t>
            </w:r>
          </w:p>
        </w:tc>
        <w:tc>
          <w:tcPr>
            <w:tcW w:w="1176" w:type="dxa"/>
            <w:vAlign w:val="center"/>
          </w:tcPr>
          <w:p w:rsidR="008A6E8E" w:rsidRPr="003763D3" w:rsidRDefault="008A6E8E" w:rsidP="00B545A1">
            <w:pPr>
              <w:jc w:val="center"/>
              <w:outlineLvl w:val="2"/>
              <w:rPr>
                <w:bCs/>
                <w:lang w:val="uk-UA" w:eastAsia="uk-UA"/>
              </w:rPr>
            </w:pPr>
            <w:r w:rsidRPr="003763D3">
              <w:rPr>
                <w:bCs/>
                <w:lang w:val="uk-UA" w:eastAsia="uk-UA"/>
              </w:rPr>
              <w:lastRenderedPageBreak/>
              <w:t>Копії документів надаються на запит акціонера</w:t>
            </w:r>
          </w:p>
        </w:tc>
        <w:tc>
          <w:tcPr>
            <w:tcW w:w="1364" w:type="dxa"/>
            <w:vAlign w:val="center"/>
          </w:tcPr>
          <w:p w:rsidR="008A6E8E" w:rsidRPr="003763D3" w:rsidRDefault="008A6E8E" w:rsidP="00B545A1">
            <w:pPr>
              <w:jc w:val="center"/>
              <w:outlineLvl w:val="2"/>
              <w:rPr>
                <w:bCs/>
                <w:lang w:val="uk-UA" w:eastAsia="uk-UA"/>
              </w:rPr>
            </w:pPr>
            <w:r w:rsidRPr="003763D3">
              <w:rPr>
                <w:bCs/>
                <w:lang w:val="uk-UA" w:eastAsia="uk-UA"/>
              </w:rPr>
              <w:t xml:space="preserve">Інформація розміщується на власній інтернет торінці </w:t>
            </w:r>
            <w:r w:rsidRPr="003763D3">
              <w:rPr>
                <w:bCs/>
                <w:lang w:val="uk-UA" w:eastAsia="uk-UA"/>
              </w:rPr>
              <w:lastRenderedPageBreak/>
              <w:t>акціонерного товариства</w:t>
            </w:r>
          </w:p>
        </w:tc>
      </w:tr>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r w:rsidRPr="003763D3">
              <w:rPr>
                <w:bCs/>
                <w:color w:val="000000"/>
                <w:lang w:val="uk-UA" w:eastAsia="uk-UA"/>
              </w:rPr>
              <w:lastRenderedPageBreak/>
              <w:t>Фінансова звітність, результати діяльності</w:t>
            </w:r>
          </w:p>
        </w:tc>
        <w:tc>
          <w:tcPr>
            <w:tcW w:w="1274" w:type="dxa"/>
            <w:vAlign w:val="center"/>
          </w:tcPr>
          <w:p w:rsidR="008A6E8E" w:rsidRPr="003763D3" w:rsidRDefault="008A6E8E" w:rsidP="00B545A1">
            <w:pPr>
              <w:jc w:val="center"/>
              <w:outlineLvl w:val="2"/>
              <w:rPr>
                <w:bCs/>
                <w:lang w:val="en-US" w:eastAsia="uk-UA"/>
              </w:rPr>
            </w:pPr>
            <w:r w:rsidRPr="003763D3">
              <w:rPr>
                <w:bCs/>
                <w:lang w:val="en-US" w:eastAsia="uk-UA"/>
              </w:rPr>
              <w:t>Так</w:t>
            </w:r>
          </w:p>
        </w:tc>
        <w:tc>
          <w:tcPr>
            <w:tcW w:w="1861" w:type="dxa"/>
            <w:vAlign w:val="center"/>
          </w:tcPr>
          <w:p w:rsidR="008A6E8E" w:rsidRPr="003763D3" w:rsidRDefault="008A6E8E" w:rsidP="00B545A1">
            <w:pPr>
              <w:jc w:val="center"/>
              <w:outlineLvl w:val="2"/>
              <w:rPr>
                <w:bCs/>
                <w:lang w:val="en-US" w:eastAsia="uk-UA"/>
              </w:rPr>
            </w:pPr>
            <w:r w:rsidRPr="003763D3">
              <w:rPr>
                <w:bCs/>
                <w:lang w:val="en-US" w:eastAsia="uk-UA"/>
              </w:rPr>
              <w:t>Так</w:t>
            </w:r>
          </w:p>
        </w:tc>
        <w:tc>
          <w:tcPr>
            <w:tcW w:w="1568" w:type="dxa"/>
            <w:vAlign w:val="center"/>
          </w:tcPr>
          <w:p w:rsidR="008A6E8E" w:rsidRPr="003763D3" w:rsidRDefault="008A6E8E" w:rsidP="00B545A1">
            <w:pPr>
              <w:jc w:val="center"/>
              <w:outlineLvl w:val="2"/>
              <w:rPr>
                <w:bCs/>
                <w:lang w:val="en-US" w:eastAsia="uk-UA"/>
              </w:rPr>
            </w:pPr>
            <w:r w:rsidRPr="003763D3">
              <w:rPr>
                <w:bCs/>
                <w:lang w:val="en-US" w:eastAsia="uk-UA"/>
              </w:rPr>
              <w:t>Так</w:t>
            </w:r>
          </w:p>
        </w:tc>
        <w:tc>
          <w:tcPr>
            <w:tcW w:w="1176" w:type="dxa"/>
            <w:vAlign w:val="center"/>
          </w:tcPr>
          <w:p w:rsidR="008A6E8E" w:rsidRPr="003763D3" w:rsidRDefault="008A6E8E" w:rsidP="00B545A1">
            <w:pPr>
              <w:jc w:val="center"/>
              <w:outlineLvl w:val="2"/>
              <w:rPr>
                <w:bCs/>
                <w:lang w:val="en-US" w:eastAsia="uk-UA"/>
              </w:rPr>
            </w:pPr>
            <w:r w:rsidRPr="003763D3">
              <w:rPr>
                <w:bCs/>
                <w:lang w:val="en-US" w:eastAsia="uk-UA"/>
              </w:rPr>
              <w:t>Так</w:t>
            </w:r>
          </w:p>
        </w:tc>
        <w:tc>
          <w:tcPr>
            <w:tcW w:w="1364" w:type="dxa"/>
            <w:vAlign w:val="center"/>
          </w:tcPr>
          <w:p w:rsidR="008A6E8E" w:rsidRPr="003763D3" w:rsidRDefault="008A6E8E" w:rsidP="00B545A1">
            <w:pPr>
              <w:jc w:val="center"/>
              <w:outlineLvl w:val="2"/>
              <w:rPr>
                <w:bCs/>
                <w:lang w:val="en-US" w:eastAsia="uk-UA"/>
              </w:rPr>
            </w:pPr>
            <w:r w:rsidRPr="003763D3">
              <w:rPr>
                <w:bCs/>
                <w:lang w:val="en-US" w:eastAsia="uk-UA"/>
              </w:rPr>
              <w:t>Так</w:t>
            </w:r>
          </w:p>
        </w:tc>
      </w:tr>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r w:rsidRPr="003763D3">
              <w:rPr>
                <w:bCs/>
                <w:color w:val="000000"/>
                <w:lang w:val="uk-UA" w:eastAsia="uk-UA"/>
              </w:rPr>
              <w:t>Інформація про акціонерів, які володіють 10 відсотків та більше статутного капіталу</w:t>
            </w:r>
          </w:p>
        </w:tc>
        <w:tc>
          <w:tcPr>
            <w:tcW w:w="1274"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861"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568"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17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64"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r>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r w:rsidRPr="003763D3">
              <w:rPr>
                <w:bCs/>
                <w:lang w:val="uk-UA" w:eastAsia="uk-UA"/>
              </w:rPr>
              <w:t>Інформація про склад органів управління товариства</w:t>
            </w:r>
          </w:p>
        </w:tc>
        <w:tc>
          <w:tcPr>
            <w:tcW w:w="1274"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861"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568"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17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64"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r>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r w:rsidRPr="003763D3">
              <w:rPr>
                <w:bCs/>
                <w:lang w:val="uk-UA" w:eastAsia="uk-UA"/>
              </w:rPr>
              <w:t>Статут та внутрішні документи</w:t>
            </w:r>
          </w:p>
        </w:tc>
        <w:tc>
          <w:tcPr>
            <w:tcW w:w="1274"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861"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568"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17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64"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r w:rsidRPr="003763D3">
              <w:rPr>
                <w:bCs/>
                <w:lang w:val="uk-UA" w:eastAsia="uk-UA"/>
              </w:rPr>
              <w:t>Протоколи загальних зборів акціонерів після їх проведення</w:t>
            </w:r>
          </w:p>
        </w:tc>
        <w:tc>
          <w:tcPr>
            <w:tcW w:w="1274"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861"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568"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176" w:type="dxa"/>
            <w:vAlign w:val="center"/>
          </w:tcPr>
          <w:p w:rsidR="008A6E8E" w:rsidRPr="003763D3" w:rsidRDefault="008A6E8E" w:rsidP="00B545A1">
            <w:pPr>
              <w:jc w:val="center"/>
              <w:outlineLvl w:val="2"/>
              <w:rPr>
                <w:bCs/>
                <w:lang w:val="uk-UA" w:eastAsia="uk-UA"/>
              </w:rPr>
            </w:pPr>
            <w:r w:rsidRPr="003763D3">
              <w:rPr>
                <w:bCs/>
                <w:lang w:val="en-US" w:eastAsia="uk-UA"/>
              </w:rPr>
              <w:t>Так</w:t>
            </w:r>
          </w:p>
        </w:tc>
        <w:tc>
          <w:tcPr>
            <w:tcW w:w="1364"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r w:rsidR="008A6E8E" w:rsidRPr="003763D3" w:rsidTr="00B545A1">
        <w:trPr>
          <w:trHeight w:val="284"/>
        </w:trPr>
        <w:tc>
          <w:tcPr>
            <w:tcW w:w="2894" w:type="dxa"/>
            <w:vAlign w:val="center"/>
          </w:tcPr>
          <w:p w:rsidR="008A6E8E" w:rsidRPr="003763D3" w:rsidRDefault="008A6E8E" w:rsidP="00B545A1">
            <w:pPr>
              <w:outlineLvl w:val="2"/>
              <w:rPr>
                <w:bCs/>
                <w:lang w:val="uk-UA" w:eastAsia="uk-UA"/>
              </w:rPr>
            </w:pPr>
            <w:r w:rsidRPr="003763D3">
              <w:rPr>
                <w:bCs/>
                <w:lang w:val="uk-UA" w:eastAsia="uk-UA"/>
              </w:rPr>
              <w:t>Розмір винагороди посадових осіб акціонерного товариства</w:t>
            </w:r>
          </w:p>
        </w:tc>
        <w:tc>
          <w:tcPr>
            <w:tcW w:w="1274"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861"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568"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176" w:type="dxa"/>
            <w:vAlign w:val="center"/>
          </w:tcPr>
          <w:p w:rsidR="008A6E8E" w:rsidRPr="003763D3" w:rsidRDefault="008A6E8E" w:rsidP="00B545A1">
            <w:pPr>
              <w:jc w:val="center"/>
              <w:outlineLvl w:val="2"/>
              <w:rPr>
                <w:bCs/>
                <w:lang w:val="uk-UA" w:eastAsia="uk-UA"/>
              </w:rPr>
            </w:pPr>
            <w:r w:rsidRPr="003763D3">
              <w:rPr>
                <w:bCs/>
                <w:lang w:val="en-US" w:eastAsia="uk-UA"/>
              </w:rPr>
              <w:t>Ні</w:t>
            </w:r>
          </w:p>
        </w:tc>
        <w:tc>
          <w:tcPr>
            <w:tcW w:w="1364" w:type="dxa"/>
            <w:vAlign w:val="center"/>
          </w:tcPr>
          <w:p w:rsidR="008A6E8E" w:rsidRPr="003763D3" w:rsidRDefault="008A6E8E" w:rsidP="00B545A1">
            <w:pPr>
              <w:jc w:val="center"/>
              <w:outlineLvl w:val="2"/>
              <w:rPr>
                <w:bCs/>
                <w:lang w:val="uk-UA" w:eastAsia="uk-UA"/>
              </w:rPr>
            </w:pPr>
            <w:r w:rsidRPr="003763D3">
              <w:rPr>
                <w:bCs/>
                <w:lang w:val="en-US" w:eastAsia="uk-UA"/>
              </w:rPr>
              <w:t>Ні</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763D3">
        <w:rPr>
          <w:rFonts w:ascii="Times New Roman" w:eastAsia="Times New Roman" w:hAnsi="Times New Roman" w:cs="Times New Roman"/>
          <w:bCs/>
          <w:sz w:val="20"/>
          <w:szCs w:val="20"/>
          <w:u w:val="single"/>
          <w:lang w:eastAsia="uk-UA"/>
        </w:rPr>
        <w:t>Ні</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Style w:val="a3"/>
        <w:tblW w:w="0" w:type="auto"/>
        <w:tblLook w:val="01E0" w:firstRow="1" w:lastRow="1" w:firstColumn="1" w:lastColumn="1" w:noHBand="0" w:noVBand="0"/>
      </w:tblPr>
      <w:tblGrid>
        <w:gridCol w:w="6281"/>
        <w:gridCol w:w="1932"/>
        <w:gridCol w:w="1924"/>
      </w:tblGrid>
      <w:tr w:rsidR="008A6E8E" w:rsidRPr="003763D3" w:rsidTr="00B545A1">
        <w:trPr>
          <w:trHeight w:val="284"/>
        </w:trPr>
        <w:tc>
          <w:tcPr>
            <w:tcW w:w="6281" w:type="dxa"/>
            <w:vAlign w:val="center"/>
          </w:tcPr>
          <w:p w:rsidR="008A6E8E" w:rsidRPr="003763D3" w:rsidRDefault="008A6E8E" w:rsidP="00B545A1">
            <w:pPr>
              <w:outlineLvl w:val="2"/>
              <w:rPr>
                <w:bCs/>
                <w:lang w:val="uk-UA" w:eastAsia="uk-UA"/>
              </w:rPr>
            </w:pPr>
          </w:p>
        </w:tc>
        <w:tc>
          <w:tcPr>
            <w:tcW w:w="1932" w:type="dxa"/>
            <w:vAlign w:val="center"/>
          </w:tcPr>
          <w:p w:rsidR="008A6E8E" w:rsidRPr="003763D3" w:rsidRDefault="008A6E8E" w:rsidP="00B545A1">
            <w:pPr>
              <w:jc w:val="center"/>
              <w:outlineLvl w:val="2"/>
              <w:rPr>
                <w:bCs/>
                <w:lang w:val="uk-UA" w:eastAsia="uk-UA"/>
              </w:rPr>
            </w:pPr>
            <w:r w:rsidRPr="003763D3">
              <w:rPr>
                <w:bCs/>
                <w:lang w:val="uk-UA" w:eastAsia="uk-UA"/>
              </w:rPr>
              <w:t>Так</w:t>
            </w:r>
          </w:p>
        </w:tc>
        <w:tc>
          <w:tcPr>
            <w:tcW w:w="1924" w:type="dxa"/>
            <w:vAlign w:val="center"/>
          </w:tcPr>
          <w:p w:rsidR="008A6E8E" w:rsidRPr="003763D3" w:rsidRDefault="008A6E8E" w:rsidP="00B545A1">
            <w:pPr>
              <w:jc w:val="center"/>
              <w:outlineLvl w:val="2"/>
              <w:rPr>
                <w:bCs/>
                <w:lang w:val="uk-UA" w:eastAsia="uk-UA"/>
              </w:rPr>
            </w:pPr>
            <w:r w:rsidRPr="003763D3">
              <w:rPr>
                <w:bCs/>
                <w:lang w:val="uk-UA" w:eastAsia="uk-UA"/>
              </w:rPr>
              <w:t>Ні</w:t>
            </w:r>
          </w:p>
        </w:tc>
      </w:tr>
      <w:tr w:rsidR="008A6E8E" w:rsidRPr="003763D3" w:rsidTr="00B545A1">
        <w:trPr>
          <w:trHeight w:val="284"/>
        </w:trPr>
        <w:tc>
          <w:tcPr>
            <w:tcW w:w="6281"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Не проводились взагалі                                 </w:t>
            </w:r>
          </w:p>
        </w:tc>
        <w:tc>
          <w:tcPr>
            <w:tcW w:w="1932"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c>
          <w:tcPr>
            <w:tcW w:w="192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6281"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Менше ніж раз на рік                                   </w:t>
            </w:r>
          </w:p>
        </w:tc>
        <w:tc>
          <w:tcPr>
            <w:tcW w:w="1932" w:type="dxa"/>
            <w:vAlign w:val="center"/>
          </w:tcPr>
          <w:p w:rsidR="008A6E8E" w:rsidRPr="003763D3" w:rsidRDefault="008A6E8E" w:rsidP="00B545A1">
            <w:pPr>
              <w:jc w:val="center"/>
              <w:outlineLvl w:val="2"/>
              <w:rPr>
                <w:bCs/>
                <w:lang w:val="uk-UA" w:eastAsia="uk-UA"/>
              </w:rPr>
            </w:pPr>
            <w:r w:rsidRPr="003763D3">
              <w:rPr>
                <w:bCs/>
                <w:lang w:eastAsia="uk-UA"/>
              </w:rPr>
              <w:t xml:space="preserve"> </w:t>
            </w:r>
          </w:p>
        </w:tc>
        <w:tc>
          <w:tcPr>
            <w:tcW w:w="192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r w:rsidR="008A6E8E" w:rsidRPr="003763D3" w:rsidTr="00B545A1">
        <w:trPr>
          <w:trHeight w:val="284"/>
        </w:trPr>
        <w:tc>
          <w:tcPr>
            <w:tcW w:w="6281"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Раз на рік                                             </w:t>
            </w:r>
          </w:p>
        </w:tc>
        <w:tc>
          <w:tcPr>
            <w:tcW w:w="1932" w:type="dxa"/>
            <w:vAlign w:val="center"/>
          </w:tcPr>
          <w:p w:rsidR="008A6E8E" w:rsidRPr="003763D3" w:rsidRDefault="008A6E8E" w:rsidP="00B545A1">
            <w:pPr>
              <w:jc w:val="center"/>
              <w:outlineLvl w:val="2"/>
              <w:rPr>
                <w:bCs/>
                <w:lang w:val="uk-UA" w:eastAsia="uk-UA"/>
              </w:rPr>
            </w:pPr>
            <w:r w:rsidRPr="003763D3">
              <w:rPr>
                <w:bCs/>
                <w:lang w:val="en-US" w:eastAsia="uk-UA"/>
              </w:rPr>
              <w:t>X</w:t>
            </w:r>
          </w:p>
        </w:tc>
        <w:tc>
          <w:tcPr>
            <w:tcW w:w="1924" w:type="dxa"/>
            <w:vAlign w:val="center"/>
          </w:tcPr>
          <w:p w:rsidR="008A6E8E" w:rsidRPr="003763D3" w:rsidRDefault="008A6E8E" w:rsidP="00B545A1">
            <w:pPr>
              <w:jc w:val="center"/>
              <w:outlineLvl w:val="2"/>
              <w:rPr>
                <w:bCs/>
                <w:lang w:val="uk-UA" w:eastAsia="uk-UA"/>
              </w:rPr>
            </w:pPr>
            <w:r w:rsidRPr="003763D3">
              <w:rPr>
                <w:bCs/>
                <w:lang w:val="en-US" w:eastAsia="uk-UA"/>
              </w:rPr>
              <w:t xml:space="preserve"> </w:t>
            </w:r>
          </w:p>
        </w:tc>
      </w:tr>
      <w:tr w:rsidR="008A6E8E" w:rsidRPr="003763D3" w:rsidTr="00B545A1">
        <w:trPr>
          <w:trHeight w:val="284"/>
        </w:trPr>
        <w:tc>
          <w:tcPr>
            <w:tcW w:w="6281" w:type="dxa"/>
            <w:vAlign w:val="center"/>
          </w:tcPr>
          <w:p w:rsidR="008A6E8E" w:rsidRPr="003763D3" w:rsidRDefault="008A6E8E" w:rsidP="00B545A1">
            <w:pPr>
              <w:outlineLvl w:val="2"/>
              <w:rPr>
                <w:bCs/>
                <w:lang w:val="uk-UA" w:eastAsia="uk-UA"/>
              </w:rPr>
            </w:pPr>
            <w:r w:rsidRPr="003763D3">
              <w:rPr>
                <w:bCs/>
                <w:color w:val="000000"/>
                <w:lang w:val="uk-UA" w:eastAsia="uk-UA"/>
              </w:rPr>
              <w:t xml:space="preserve">Частіше ніж раз на рік                                 </w:t>
            </w:r>
          </w:p>
        </w:tc>
        <w:tc>
          <w:tcPr>
            <w:tcW w:w="1932" w:type="dxa"/>
            <w:vAlign w:val="center"/>
          </w:tcPr>
          <w:p w:rsidR="008A6E8E" w:rsidRPr="003763D3" w:rsidRDefault="008A6E8E" w:rsidP="00B545A1">
            <w:pPr>
              <w:jc w:val="center"/>
              <w:outlineLvl w:val="2"/>
              <w:rPr>
                <w:bCs/>
                <w:lang w:val="uk-UA" w:eastAsia="uk-UA"/>
              </w:rPr>
            </w:pPr>
            <w:r w:rsidRPr="003763D3">
              <w:rPr>
                <w:bCs/>
                <w:lang w:eastAsia="uk-UA"/>
              </w:rPr>
              <w:t xml:space="preserve"> </w:t>
            </w:r>
          </w:p>
        </w:tc>
        <w:tc>
          <w:tcPr>
            <w:tcW w:w="1924" w:type="dxa"/>
            <w:vAlign w:val="center"/>
          </w:tcPr>
          <w:p w:rsidR="008A6E8E" w:rsidRPr="003763D3" w:rsidRDefault="008A6E8E" w:rsidP="00B545A1">
            <w:pPr>
              <w:jc w:val="center"/>
              <w:outlineLvl w:val="2"/>
              <w:rPr>
                <w:bCs/>
                <w:lang w:val="uk-UA" w:eastAsia="uk-UA"/>
              </w:rPr>
            </w:pPr>
            <w:r w:rsidRPr="003763D3">
              <w:rPr>
                <w:bCs/>
                <w:lang w:val="en-US" w:eastAsia="uk-UA"/>
              </w:rPr>
              <w:t>X</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Який орган приймав рішення про затвердження зовнішнього аудитора?</w:t>
      </w:r>
    </w:p>
    <w:tbl>
      <w:tblPr>
        <w:tblStyle w:val="a3"/>
        <w:tblW w:w="0" w:type="auto"/>
        <w:tblLook w:val="01E0" w:firstRow="1" w:lastRow="1" w:firstColumn="1" w:lastColumn="1" w:noHBand="0" w:noVBand="0"/>
      </w:tblPr>
      <w:tblGrid>
        <w:gridCol w:w="1718"/>
        <w:gridCol w:w="4591"/>
        <w:gridCol w:w="1890"/>
        <w:gridCol w:w="1938"/>
      </w:tblGrid>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p>
        </w:tc>
        <w:tc>
          <w:tcPr>
            <w:tcW w:w="1890" w:type="dxa"/>
            <w:vAlign w:val="center"/>
          </w:tcPr>
          <w:p w:rsidR="008A6E8E" w:rsidRPr="003763D3" w:rsidRDefault="008A6E8E" w:rsidP="00B545A1">
            <w:pPr>
              <w:jc w:val="center"/>
              <w:outlineLvl w:val="2"/>
              <w:rPr>
                <w:bCs/>
                <w:lang w:eastAsia="uk-UA"/>
              </w:rPr>
            </w:pPr>
            <w:r w:rsidRPr="003763D3">
              <w:rPr>
                <w:bCs/>
                <w:lang w:eastAsia="uk-UA"/>
              </w:rPr>
              <w:t>Так</w:t>
            </w:r>
          </w:p>
        </w:tc>
        <w:tc>
          <w:tcPr>
            <w:tcW w:w="1938" w:type="dxa"/>
            <w:vAlign w:val="center"/>
          </w:tcPr>
          <w:p w:rsidR="008A6E8E" w:rsidRPr="003763D3" w:rsidRDefault="008A6E8E" w:rsidP="00B545A1">
            <w:pPr>
              <w:jc w:val="center"/>
              <w:outlineLvl w:val="2"/>
              <w:rPr>
                <w:bCs/>
                <w:lang w:val="uk-UA" w:eastAsia="uk-UA"/>
              </w:rPr>
            </w:pPr>
            <w:r w:rsidRPr="003763D3">
              <w:rPr>
                <w:bCs/>
                <w:lang w:eastAsia="uk-UA"/>
              </w:rPr>
              <w:t>Ні</w:t>
            </w:r>
          </w:p>
        </w:tc>
      </w:tr>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Загальні збори акціонерів    </w:t>
            </w:r>
          </w:p>
        </w:tc>
        <w:tc>
          <w:tcPr>
            <w:tcW w:w="1890" w:type="dxa"/>
            <w:vAlign w:val="center"/>
          </w:tcPr>
          <w:p w:rsidR="008A6E8E" w:rsidRPr="003763D3" w:rsidRDefault="008A6E8E" w:rsidP="00B545A1">
            <w:pPr>
              <w:jc w:val="center"/>
              <w:outlineLvl w:val="2"/>
              <w:rPr>
                <w:bCs/>
                <w:lang w:eastAsia="uk-UA"/>
              </w:rPr>
            </w:pPr>
            <w:r w:rsidRPr="003763D3">
              <w:rPr>
                <w:bCs/>
                <w:lang w:val="en-US" w:eastAsia="uk-UA"/>
              </w:rPr>
              <w:t xml:space="preserve"> </w:t>
            </w:r>
          </w:p>
        </w:tc>
        <w:tc>
          <w:tcPr>
            <w:tcW w:w="1938" w:type="dxa"/>
            <w:vAlign w:val="center"/>
          </w:tcPr>
          <w:p w:rsidR="008A6E8E" w:rsidRPr="003763D3" w:rsidRDefault="008A6E8E" w:rsidP="00B545A1">
            <w:pPr>
              <w:jc w:val="center"/>
              <w:outlineLvl w:val="2"/>
              <w:rPr>
                <w:bCs/>
                <w:lang w:eastAsia="uk-UA"/>
              </w:rPr>
            </w:pPr>
            <w:r w:rsidRPr="003763D3">
              <w:rPr>
                <w:bCs/>
                <w:lang w:val="en-US" w:eastAsia="uk-UA"/>
              </w:rPr>
              <w:t>X</w:t>
            </w:r>
          </w:p>
        </w:tc>
      </w:tr>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Наглядова рада                                         </w:t>
            </w:r>
          </w:p>
        </w:tc>
        <w:tc>
          <w:tcPr>
            <w:tcW w:w="1890" w:type="dxa"/>
            <w:vAlign w:val="center"/>
          </w:tcPr>
          <w:p w:rsidR="008A6E8E" w:rsidRPr="003763D3" w:rsidRDefault="008A6E8E" w:rsidP="00B545A1">
            <w:pPr>
              <w:jc w:val="center"/>
              <w:outlineLvl w:val="2"/>
              <w:rPr>
                <w:bCs/>
                <w:lang w:eastAsia="uk-UA"/>
              </w:rPr>
            </w:pPr>
            <w:r w:rsidRPr="003763D3">
              <w:rPr>
                <w:bCs/>
                <w:lang w:val="en-US" w:eastAsia="uk-UA"/>
              </w:rPr>
              <w:t xml:space="preserve"> </w:t>
            </w:r>
          </w:p>
        </w:tc>
        <w:tc>
          <w:tcPr>
            <w:tcW w:w="1938" w:type="dxa"/>
            <w:vAlign w:val="center"/>
          </w:tcPr>
          <w:p w:rsidR="008A6E8E" w:rsidRPr="003763D3" w:rsidRDefault="008A6E8E" w:rsidP="00B545A1">
            <w:pPr>
              <w:jc w:val="center"/>
              <w:outlineLvl w:val="2"/>
              <w:rPr>
                <w:bCs/>
                <w:lang w:eastAsia="uk-UA"/>
              </w:rPr>
            </w:pPr>
            <w:r w:rsidRPr="003763D3">
              <w:rPr>
                <w:bCs/>
                <w:lang w:val="en-US" w:eastAsia="uk-UA"/>
              </w:rPr>
              <w:t>X</w:t>
            </w:r>
          </w:p>
        </w:tc>
      </w:tr>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Виконавчий орган                       </w:t>
            </w:r>
          </w:p>
        </w:tc>
        <w:tc>
          <w:tcPr>
            <w:tcW w:w="1890" w:type="dxa"/>
            <w:vAlign w:val="center"/>
          </w:tcPr>
          <w:p w:rsidR="008A6E8E" w:rsidRPr="003763D3" w:rsidRDefault="008A6E8E" w:rsidP="00B545A1">
            <w:pPr>
              <w:jc w:val="center"/>
              <w:outlineLvl w:val="2"/>
              <w:rPr>
                <w:bCs/>
                <w:lang w:eastAsia="uk-UA"/>
              </w:rPr>
            </w:pPr>
            <w:r w:rsidRPr="003763D3">
              <w:rPr>
                <w:bCs/>
                <w:lang w:val="en-US" w:eastAsia="uk-UA"/>
              </w:rPr>
              <w:t>X</w:t>
            </w:r>
          </w:p>
        </w:tc>
        <w:tc>
          <w:tcPr>
            <w:tcW w:w="1938" w:type="dxa"/>
            <w:vAlign w:val="center"/>
          </w:tcPr>
          <w:p w:rsidR="008A6E8E" w:rsidRPr="003763D3" w:rsidRDefault="008A6E8E" w:rsidP="00B545A1">
            <w:pPr>
              <w:jc w:val="center"/>
              <w:outlineLvl w:val="2"/>
              <w:rPr>
                <w:bCs/>
                <w:lang w:eastAsia="uk-UA"/>
              </w:rPr>
            </w:pPr>
            <w:r w:rsidRPr="003763D3">
              <w:rPr>
                <w:bCs/>
                <w:lang w:val="en-US" w:eastAsia="uk-UA"/>
              </w:rPr>
              <w:t xml:space="preserve"> </w:t>
            </w:r>
          </w:p>
        </w:tc>
      </w:tr>
      <w:tr w:rsidR="008A6E8E" w:rsidRPr="003763D3" w:rsidTr="00B545A1">
        <w:trPr>
          <w:trHeight w:val="284"/>
        </w:trPr>
        <w:tc>
          <w:tcPr>
            <w:tcW w:w="1718" w:type="dxa"/>
          </w:tcPr>
          <w:p w:rsidR="008A6E8E" w:rsidRPr="003763D3" w:rsidRDefault="008A6E8E" w:rsidP="00B545A1">
            <w:pPr>
              <w:outlineLvl w:val="2"/>
              <w:rPr>
                <w:bCs/>
                <w:lang w:val="en-US" w:eastAsia="uk-UA"/>
              </w:rPr>
            </w:pPr>
            <w:r w:rsidRPr="003763D3">
              <w:rPr>
                <w:bCs/>
                <w:color w:val="000000"/>
                <w:lang w:val="uk-UA" w:eastAsia="uk-UA"/>
              </w:rPr>
              <w:t xml:space="preserve">Інше (запишіть)                                        </w:t>
            </w:r>
          </w:p>
        </w:tc>
        <w:tc>
          <w:tcPr>
            <w:tcW w:w="8419" w:type="dxa"/>
            <w:gridSpan w:val="3"/>
          </w:tcPr>
          <w:p w:rsidR="008A6E8E" w:rsidRPr="003763D3" w:rsidRDefault="008A6E8E" w:rsidP="00B545A1">
            <w:pPr>
              <w:outlineLvl w:val="2"/>
              <w:rPr>
                <w:bCs/>
                <w:lang w:val="en-US" w:eastAsia="uk-UA"/>
              </w:rPr>
            </w:pPr>
            <w:r w:rsidRPr="003763D3">
              <w:rPr>
                <w:bCs/>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en-US" w:eastAsia="uk-UA"/>
        </w:rPr>
      </w:pPr>
      <w:r w:rsidRPr="003763D3">
        <w:rPr>
          <w:rFonts w:ascii="Times New Roman" w:eastAsia="Times New Roman" w:hAnsi="Times New Roman" w:cs="Times New Roman"/>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3763D3">
        <w:rPr>
          <w:rFonts w:ascii="Times New Roman" w:eastAsia="Times New Roman" w:hAnsi="Times New Roman" w:cs="Times New Roman"/>
          <w:bCs/>
          <w:color w:val="000000"/>
          <w:sz w:val="20"/>
          <w:szCs w:val="20"/>
          <w:lang w:eastAsia="uk-UA"/>
        </w:rPr>
        <w:t>Ні</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bCs/>
          <w:color w:val="000000"/>
          <w:sz w:val="20"/>
          <w:szCs w:val="20"/>
          <w:lang w:val="uk-UA" w:eastAsia="uk-UA"/>
        </w:rPr>
        <w:t>З якої причини було змінено аудитора?</w:t>
      </w:r>
    </w:p>
    <w:tbl>
      <w:tblPr>
        <w:tblStyle w:val="a3"/>
        <w:tblW w:w="0" w:type="auto"/>
        <w:tblLook w:val="01E0" w:firstRow="1" w:lastRow="1" w:firstColumn="1" w:lastColumn="1" w:noHBand="0" w:noVBand="0"/>
      </w:tblPr>
      <w:tblGrid>
        <w:gridCol w:w="1718"/>
        <w:gridCol w:w="4591"/>
        <w:gridCol w:w="1890"/>
        <w:gridCol w:w="1938"/>
      </w:tblGrid>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p>
        </w:tc>
        <w:tc>
          <w:tcPr>
            <w:tcW w:w="1890" w:type="dxa"/>
            <w:vAlign w:val="center"/>
          </w:tcPr>
          <w:p w:rsidR="008A6E8E" w:rsidRPr="003763D3" w:rsidRDefault="008A6E8E" w:rsidP="00B545A1">
            <w:pPr>
              <w:jc w:val="center"/>
              <w:outlineLvl w:val="2"/>
              <w:rPr>
                <w:bCs/>
                <w:lang w:eastAsia="uk-UA"/>
              </w:rPr>
            </w:pPr>
            <w:r w:rsidRPr="003763D3">
              <w:rPr>
                <w:bCs/>
                <w:lang w:eastAsia="uk-UA"/>
              </w:rPr>
              <w:t>Так</w:t>
            </w:r>
          </w:p>
        </w:tc>
        <w:tc>
          <w:tcPr>
            <w:tcW w:w="1938" w:type="dxa"/>
            <w:vAlign w:val="center"/>
          </w:tcPr>
          <w:p w:rsidR="008A6E8E" w:rsidRPr="003763D3" w:rsidRDefault="008A6E8E" w:rsidP="00B545A1">
            <w:pPr>
              <w:jc w:val="center"/>
              <w:outlineLvl w:val="2"/>
              <w:rPr>
                <w:bCs/>
                <w:lang w:val="uk-UA" w:eastAsia="uk-UA"/>
              </w:rPr>
            </w:pPr>
            <w:r w:rsidRPr="003763D3">
              <w:rPr>
                <w:bCs/>
                <w:lang w:eastAsia="uk-UA"/>
              </w:rPr>
              <w:t>Ні</w:t>
            </w:r>
          </w:p>
        </w:tc>
      </w:tr>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Не задовольняв професійний рівень                      </w:t>
            </w:r>
          </w:p>
        </w:tc>
        <w:tc>
          <w:tcPr>
            <w:tcW w:w="1890" w:type="dxa"/>
            <w:vAlign w:val="center"/>
          </w:tcPr>
          <w:p w:rsidR="008A6E8E" w:rsidRPr="003763D3" w:rsidRDefault="008A6E8E" w:rsidP="00B545A1">
            <w:pPr>
              <w:jc w:val="center"/>
              <w:outlineLvl w:val="2"/>
              <w:rPr>
                <w:bCs/>
                <w:lang w:eastAsia="uk-UA"/>
              </w:rPr>
            </w:pPr>
            <w:r w:rsidRPr="003763D3">
              <w:rPr>
                <w:bCs/>
                <w:lang w:val="en-US" w:eastAsia="uk-UA"/>
              </w:rPr>
              <w:t xml:space="preserve"> </w:t>
            </w:r>
          </w:p>
        </w:tc>
        <w:tc>
          <w:tcPr>
            <w:tcW w:w="1938" w:type="dxa"/>
            <w:vAlign w:val="center"/>
          </w:tcPr>
          <w:p w:rsidR="008A6E8E" w:rsidRPr="003763D3" w:rsidRDefault="008A6E8E" w:rsidP="00B545A1">
            <w:pPr>
              <w:jc w:val="center"/>
              <w:outlineLvl w:val="2"/>
              <w:rPr>
                <w:bCs/>
                <w:lang w:eastAsia="uk-UA"/>
              </w:rPr>
            </w:pPr>
            <w:r w:rsidRPr="003763D3">
              <w:rPr>
                <w:bCs/>
                <w:lang w:val="en-US" w:eastAsia="uk-UA"/>
              </w:rPr>
              <w:t>X</w:t>
            </w:r>
          </w:p>
        </w:tc>
      </w:tr>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Не задовольняли умови договору з аудитором             </w:t>
            </w:r>
          </w:p>
        </w:tc>
        <w:tc>
          <w:tcPr>
            <w:tcW w:w="1890"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938" w:type="dxa"/>
            <w:vAlign w:val="center"/>
          </w:tcPr>
          <w:p w:rsidR="008A6E8E" w:rsidRPr="003763D3" w:rsidRDefault="008A6E8E" w:rsidP="00B545A1">
            <w:pPr>
              <w:jc w:val="center"/>
              <w:outlineLvl w:val="2"/>
              <w:rPr>
                <w:bCs/>
                <w:lang w:eastAsia="uk-UA"/>
              </w:rPr>
            </w:pPr>
            <w:r w:rsidRPr="003763D3">
              <w:rPr>
                <w:bCs/>
                <w:lang w:val="en-US" w:eastAsia="uk-UA"/>
              </w:rPr>
              <w:t>X</w:t>
            </w:r>
          </w:p>
        </w:tc>
      </w:tr>
      <w:tr w:rsidR="008A6E8E" w:rsidRPr="003763D3" w:rsidTr="00B545A1">
        <w:trPr>
          <w:trHeight w:val="284"/>
        </w:trPr>
        <w:tc>
          <w:tcPr>
            <w:tcW w:w="6309" w:type="dxa"/>
            <w:gridSpan w:val="2"/>
            <w:vAlign w:val="center"/>
          </w:tcPr>
          <w:p w:rsidR="008A6E8E" w:rsidRPr="003763D3" w:rsidRDefault="008A6E8E" w:rsidP="00B545A1">
            <w:pPr>
              <w:outlineLvl w:val="2"/>
              <w:rPr>
                <w:bCs/>
                <w:lang w:eastAsia="uk-UA"/>
              </w:rPr>
            </w:pPr>
            <w:r w:rsidRPr="003763D3">
              <w:rPr>
                <w:bCs/>
                <w:color w:val="000000"/>
                <w:lang w:val="uk-UA" w:eastAsia="uk-UA"/>
              </w:rPr>
              <w:t xml:space="preserve">Аудитора було змінено на вимогу акціонерів             </w:t>
            </w:r>
          </w:p>
        </w:tc>
        <w:tc>
          <w:tcPr>
            <w:tcW w:w="1890" w:type="dxa"/>
            <w:vAlign w:val="center"/>
          </w:tcPr>
          <w:p w:rsidR="008A6E8E" w:rsidRPr="003763D3" w:rsidRDefault="008A6E8E" w:rsidP="00B545A1">
            <w:pPr>
              <w:jc w:val="center"/>
              <w:outlineLvl w:val="2"/>
              <w:rPr>
                <w:bCs/>
                <w:lang w:eastAsia="uk-UA"/>
              </w:rPr>
            </w:pPr>
            <w:r w:rsidRPr="003763D3">
              <w:rPr>
                <w:bCs/>
                <w:lang w:eastAsia="uk-UA"/>
              </w:rPr>
              <w:t xml:space="preserve"> </w:t>
            </w:r>
          </w:p>
        </w:tc>
        <w:tc>
          <w:tcPr>
            <w:tcW w:w="1938" w:type="dxa"/>
            <w:vAlign w:val="center"/>
          </w:tcPr>
          <w:p w:rsidR="008A6E8E" w:rsidRPr="003763D3" w:rsidRDefault="008A6E8E" w:rsidP="00B545A1">
            <w:pPr>
              <w:jc w:val="center"/>
              <w:outlineLvl w:val="2"/>
              <w:rPr>
                <w:bCs/>
                <w:lang w:eastAsia="uk-UA"/>
              </w:rPr>
            </w:pPr>
            <w:r w:rsidRPr="003763D3">
              <w:rPr>
                <w:bCs/>
                <w:lang w:val="en-US" w:eastAsia="uk-UA"/>
              </w:rPr>
              <w:t>X</w:t>
            </w:r>
          </w:p>
        </w:tc>
      </w:tr>
      <w:tr w:rsidR="008A6E8E" w:rsidRPr="003763D3" w:rsidTr="00B545A1">
        <w:trPr>
          <w:trHeight w:val="284"/>
        </w:trPr>
        <w:tc>
          <w:tcPr>
            <w:tcW w:w="1718" w:type="dxa"/>
          </w:tcPr>
          <w:p w:rsidR="008A6E8E" w:rsidRPr="003763D3" w:rsidRDefault="008A6E8E" w:rsidP="00B545A1">
            <w:pPr>
              <w:outlineLvl w:val="2"/>
              <w:rPr>
                <w:bCs/>
                <w:lang w:val="en-US" w:eastAsia="uk-UA"/>
              </w:rPr>
            </w:pPr>
            <w:r w:rsidRPr="003763D3">
              <w:rPr>
                <w:bCs/>
                <w:color w:val="000000"/>
                <w:lang w:val="uk-UA" w:eastAsia="uk-UA"/>
              </w:rPr>
              <w:t xml:space="preserve">Інше (запишіть)                                        </w:t>
            </w:r>
          </w:p>
        </w:tc>
        <w:tc>
          <w:tcPr>
            <w:tcW w:w="8419" w:type="dxa"/>
            <w:gridSpan w:val="3"/>
          </w:tcPr>
          <w:p w:rsidR="008A6E8E" w:rsidRPr="003763D3" w:rsidRDefault="008A6E8E" w:rsidP="00B545A1">
            <w:pPr>
              <w:outlineLvl w:val="2"/>
              <w:rPr>
                <w:bCs/>
                <w:lang w:val="en-US" w:eastAsia="uk-UA"/>
              </w:rPr>
            </w:pPr>
            <w:r w:rsidRPr="003763D3">
              <w:rPr>
                <w:bCs/>
                <w:lang w:val="en-US" w:eastAsia="uk-UA"/>
              </w:rPr>
              <w:t>д/н</w:t>
            </w:r>
          </w:p>
        </w:tc>
      </w:tr>
    </w:tbl>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r w:rsidRPr="003763D3">
        <w:rPr>
          <w:rFonts w:ascii="Times New Roman" w:eastAsia="Times New Roman" w:hAnsi="Times New Roman" w:cs="Times New Roman"/>
          <w:b/>
          <w:bCs/>
          <w:color w:val="000000"/>
          <w:sz w:val="20"/>
          <w:szCs w:val="20"/>
          <w:lang w:val="uk-UA" w:eastAsia="uk-UA"/>
        </w:rPr>
        <w:t>Який орган   здійснював   перевірки   фінансово-господарської діяльності акціонерного товариства в минулому році?</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firstRow="1" w:lastRow="1" w:firstColumn="1" w:lastColumn="1" w:noHBand="0" w:noVBand="0"/>
      </w:tblPr>
      <w:tblGrid>
        <w:gridCol w:w="1662"/>
        <w:gridCol w:w="5165"/>
        <w:gridCol w:w="1624"/>
        <w:gridCol w:w="1686"/>
      </w:tblGrid>
      <w:tr w:rsidR="008A6E8E" w:rsidRPr="003763D3" w:rsidTr="00B545A1">
        <w:trPr>
          <w:trHeight w:val="284"/>
        </w:trPr>
        <w:tc>
          <w:tcPr>
            <w:tcW w:w="6827" w:type="dxa"/>
            <w:gridSpan w:val="2"/>
            <w:vAlign w:val="center"/>
          </w:tcPr>
          <w:p w:rsidR="008A6E8E" w:rsidRPr="003763D3" w:rsidRDefault="008A6E8E" w:rsidP="00B545A1">
            <w:pPr>
              <w:outlineLvl w:val="2"/>
              <w:rPr>
                <w:b/>
                <w:bCs/>
                <w:color w:val="000000"/>
                <w:lang w:val="uk-UA" w:eastAsia="uk-UA"/>
              </w:rPr>
            </w:pPr>
          </w:p>
        </w:tc>
        <w:tc>
          <w:tcPr>
            <w:tcW w:w="1624" w:type="dxa"/>
            <w:vAlign w:val="center"/>
          </w:tcPr>
          <w:p w:rsidR="008A6E8E" w:rsidRPr="003763D3" w:rsidRDefault="008A6E8E" w:rsidP="00B545A1">
            <w:pPr>
              <w:jc w:val="center"/>
              <w:outlineLvl w:val="2"/>
              <w:rPr>
                <w:bCs/>
                <w:color w:val="000000"/>
                <w:lang w:val="uk-UA" w:eastAsia="uk-UA"/>
              </w:rPr>
            </w:pPr>
            <w:r w:rsidRPr="003763D3">
              <w:rPr>
                <w:bCs/>
                <w:color w:val="000000"/>
                <w:lang w:val="uk-UA" w:eastAsia="uk-UA"/>
              </w:rPr>
              <w:t>Так</w:t>
            </w:r>
          </w:p>
        </w:tc>
        <w:tc>
          <w:tcPr>
            <w:tcW w:w="1686" w:type="dxa"/>
            <w:vAlign w:val="center"/>
          </w:tcPr>
          <w:p w:rsidR="008A6E8E" w:rsidRPr="003763D3" w:rsidRDefault="008A6E8E" w:rsidP="00B545A1">
            <w:pPr>
              <w:jc w:val="center"/>
              <w:outlineLvl w:val="2"/>
              <w:rPr>
                <w:bCs/>
                <w:color w:val="000000"/>
                <w:lang w:val="uk-UA" w:eastAsia="uk-UA"/>
              </w:rPr>
            </w:pPr>
            <w:r w:rsidRPr="003763D3">
              <w:rPr>
                <w:bCs/>
                <w:color w:val="000000"/>
                <w:lang w:val="uk-UA" w:eastAsia="uk-UA"/>
              </w:rPr>
              <w:t>Ні</w:t>
            </w:r>
          </w:p>
        </w:tc>
      </w:tr>
      <w:tr w:rsidR="008A6E8E" w:rsidRPr="003763D3" w:rsidTr="00B545A1">
        <w:trPr>
          <w:trHeight w:val="284"/>
        </w:trPr>
        <w:tc>
          <w:tcPr>
            <w:tcW w:w="6827"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Ревізійна комісія ( ревізор )                                      </w:t>
            </w:r>
          </w:p>
        </w:tc>
        <w:tc>
          <w:tcPr>
            <w:tcW w:w="1624" w:type="dxa"/>
            <w:vAlign w:val="center"/>
          </w:tcPr>
          <w:p w:rsidR="008A6E8E" w:rsidRPr="003763D3" w:rsidRDefault="008A6E8E" w:rsidP="00B545A1">
            <w:pPr>
              <w:jc w:val="center"/>
              <w:outlineLvl w:val="2"/>
              <w:rPr>
                <w:bCs/>
                <w:color w:val="000000"/>
                <w:lang w:val="en-US" w:eastAsia="uk-UA"/>
              </w:rPr>
            </w:pPr>
            <w:r w:rsidRPr="003763D3">
              <w:rPr>
                <w:bCs/>
                <w:color w:val="000000"/>
                <w:lang w:eastAsia="uk-UA"/>
              </w:rPr>
              <w:t>X</w:t>
            </w:r>
          </w:p>
        </w:tc>
        <w:tc>
          <w:tcPr>
            <w:tcW w:w="1686" w:type="dxa"/>
            <w:vAlign w:val="center"/>
          </w:tcPr>
          <w:p w:rsidR="008A6E8E" w:rsidRPr="003763D3" w:rsidRDefault="008A6E8E" w:rsidP="00B545A1">
            <w:pPr>
              <w:jc w:val="center"/>
              <w:outlineLvl w:val="2"/>
              <w:rPr>
                <w:bCs/>
                <w:color w:val="000000"/>
                <w:lang w:val="en-US" w:eastAsia="uk-UA"/>
              </w:rPr>
            </w:pPr>
            <w:r w:rsidRPr="003763D3">
              <w:rPr>
                <w:bCs/>
                <w:color w:val="000000"/>
                <w:lang w:eastAsia="uk-UA"/>
              </w:rPr>
              <w:t xml:space="preserve"> </w:t>
            </w:r>
          </w:p>
        </w:tc>
      </w:tr>
      <w:tr w:rsidR="008A6E8E" w:rsidRPr="003763D3" w:rsidTr="00B545A1">
        <w:trPr>
          <w:trHeight w:val="284"/>
        </w:trPr>
        <w:tc>
          <w:tcPr>
            <w:tcW w:w="6827"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Наглядова рада                                         </w:t>
            </w:r>
          </w:p>
        </w:tc>
        <w:tc>
          <w:tcPr>
            <w:tcW w:w="1624"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86"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6827"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Відділ внутрішнього аудиту акціонерного товариства     </w:t>
            </w:r>
          </w:p>
        </w:tc>
        <w:tc>
          <w:tcPr>
            <w:tcW w:w="1624"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86"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6827"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Стороння компанія або сторонній консультант            </w:t>
            </w:r>
          </w:p>
        </w:tc>
        <w:tc>
          <w:tcPr>
            <w:tcW w:w="1624"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c>
          <w:tcPr>
            <w:tcW w:w="1686"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r>
      <w:tr w:rsidR="008A6E8E" w:rsidRPr="003763D3" w:rsidTr="00B545A1">
        <w:trPr>
          <w:trHeight w:val="284"/>
        </w:trPr>
        <w:tc>
          <w:tcPr>
            <w:tcW w:w="6827"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Перевірки не проводились                               </w:t>
            </w:r>
          </w:p>
        </w:tc>
        <w:tc>
          <w:tcPr>
            <w:tcW w:w="1624"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86"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1662" w:type="dxa"/>
          </w:tcPr>
          <w:p w:rsidR="008A6E8E" w:rsidRPr="003763D3" w:rsidRDefault="008A6E8E" w:rsidP="00B545A1">
            <w:pPr>
              <w:outlineLvl w:val="2"/>
              <w:rPr>
                <w:bCs/>
                <w:color w:val="000000"/>
                <w:lang w:val="uk-UA" w:eastAsia="uk-UA"/>
              </w:rPr>
            </w:pPr>
            <w:r w:rsidRPr="003763D3">
              <w:rPr>
                <w:bCs/>
                <w:color w:val="000000"/>
                <w:lang w:val="uk-UA" w:eastAsia="uk-UA"/>
              </w:rPr>
              <w:t xml:space="preserve">Інше (запишіть)                                        </w:t>
            </w:r>
          </w:p>
        </w:tc>
        <w:tc>
          <w:tcPr>
            <w:tcW w:w="8475" w:type="dxa"/>
            <w:gridSpan w:val="3"/>
          </w:tcPr>
          <w:p w:rsidR="008A6E8E" w:rsidRPr="003763D3" w:rsidRDefault="008A6E8E" w:rsidP="00B545A1">
            <w:pPr>
              <w:outlineLvl w:val="2"/>
              <w:rPr>
                <w:bCs/>
                <w:color w:val="000000"/>
                <w:lang w:val="uk-UA" w:eastAsia="uk-UA"/>
              </w:rPr>
            </w:pPr>
            <w:r w:rsidRPr="003763D3">
              <w:rPr>
                <w:bCs/>
                <w:color w:val="000000"/>
                <w:lang w:eastAsia="uk-UA"/>
              </w:rPr>
              <w:t>д/</w:t>
            </w:r>
            <w:proofErr w:type="gramStart"/>
            <w:r w:rsidRPr="003763D3">
              <w:rPr>
                <w:bCs/>
                <w:color w:val="000000"/>
                <w:lang w:eastAsia="uk-UA"/>
              </w:rPr>
              <w:t>н</w:t>
            </w:r>
            <w:proofErr w:type="gramEnd"/>
          </w:p>
        </w:tc>
      </w:tr>
    </w:tbl>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outlineLvl w:val="2"/>
        <w:rPr>
          <w:rFonts w:ascii="Times New Roman" w:eastAsia="Times New Roman" w:hAnsi="Times New Roman" w:cs="Times New Roman"/>
          <w:bCs/>
          <w:sz w:val="20"/>
          <w:szCs w:val="20"/>
          <w:lang w:val="uk-UA" w:eastAsia="uk-UA"/>
        </w:rPr>
      </w:pPr>
      <w:r w:rsidRPr="003763D3">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8A6E8E" w:rsidRPr="003763D3" w:rsidRDefault="008A6E8E" w:rsidP="008A6E8E">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firstRow="1" w:lastRow="1" w:firstColumn="1" w:lastColumn="1" w:noHBand="0" w:noVBand="0"/>
      </w:tblPr>
      <w:tblGrid>
        <w:gridCol w:w="1662"/>
        <w:gridCol w:w="5151"/>
        <w:gridCol w:w="1652"/>
        <w:gridCol w:w="1672"/>
      </w:tblGrid>
      <w:tr w:rsidR="008A6E8E" w:rsidRPr="003763D3" w:rsidTr="00B545A1">
        <w:trPr>
          <w:trHeight w:val="284"/>
        </w:trPr>
        <w:tc>
          <w:tcPr>
            <w:tcW w:w="6813" w:type="dxa"/>
            <w:gridSpan w:val="2"/>
            <w:vAlign w:val="center"/>
          </w:tcPr>
          <w:p w:rsidR="008A6E8E" w:rsidRPr="003763D3" w:rsidRDefault="008A6E8E" w:rsidP="00B545A1">
            <w:pPr>
              <w:outlineLvl w:val="2"/>
              <w:rPr>
                <w:b/>
                <w:bCs/>
                <w:color w:val="000000"/>
                <w:lang w:val="uk-UA" w:eastAsia="uk-UA"/>
              </w:rPr>
            </w:pPr>
          </w:p>
        </w:tc>
        <w:tc>
          <w:tcPr>
            <w:tcW w:w="1652" w:type="dxa"/>
            <w:vAlign w:val="center"/>
          </w:tcPr>
          <w:p w:rsidR="008A6E8E" w:rsidRPr="003763D3" w:rsidRDefault="008A6E8E" w:rsidP="00B545A1">
            <w:pPr>
              <w:jc w:val="center"/>
              <w:outlineLvl w:val="2"/>
              <w:rPr>
                <w:bCs/>
                <w:color w:val="000000"/>
                <w:lang w:val="uk-UA" w:eastAsia="uk-UA"/>
              </w:rPr>
            </w:pPr>
            <w:r w:rsidRPr="003763D3">
              <w:rPr>
                <w:bCs/>
                <w:color w:val="000000"/>
                <w:lang w:val="uk-UA" w:eastAsia="uk-UA"/>
              </w:rPr>
              <w:t>Так</w:t>
            </w:r>
          </w:p>
        </w:tc>
        <w:tc>
          <w:tcPr>
            <w:tcW w:w="1672" w:type="dxa"/>
            <w:vAlign w:val="center"/>
          </w:tcPr>
          <w:p w:rsidR="008A6E8E" w:rsidRPr="003763D3" w:rsidRDefault="008A6E8E" w:rsidP="00B545A1">
            <w:pPr>
              <w:jc w:val="center"/>
              <w:outlineLvl w:val="2"/>
              <w:rPr>
                <w:bCs/>
                <w:color w:val="000000"/>
                <w:lang w:val="uk-UA" w:eastAsia="uk-UA"/>
              </w:rPr>
            </w:pPr>
            <w:r w:rsidRPr="003763D3">
              <w:rPr>
                <w:bCs/>
                <w:color w:val="000000"/>
                <w:lang w:val="uk-UA" w:eastAsia="uk-UA"/>
              </w:rPr>
              <w:t>Ні</w:t>
            </w:r>
          </w:p>
        </w:tc>
      </w:tr>
      <w:tr w:rsidR="008A6E8E" w:rsidRPr="003763D3" w:rsidTr="00B545A1">
        <w:trPr>
          <w:trHeight w:val="284"/>
        </w:trPr>
        <w:tc>
          <w:tcPr>
            <w:tcW w:w="6813"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З власної ініціативи                                   </w:t>
            </w:r>
          </w:p>
        </w:tc>
        <w:tc>
          <w:tcPr>
            <w:tcW w:w="165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c>
          <w:tcPr>
            <w:tcW w:w="167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r>
      <w:tr w:rsidR="008A6E8E" w:rsidRPr="003763D3" w:rsidTr="00B545A1">
        <w:trPr>
          <w:trHeight w:val="284"/>
        </w:trPr>
        <w:tc>
          <w:tcPr>
            <w:tcW w:w="6813"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За дорученням загальних зборів                         </w:t>
            </w:r>
          </w:p>
        </w:tc>
        <w:tc>
          <w:tcPr>
            <w:tcW w:w="165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7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6813"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За дорученням наглядової ради                          </w:t>
            </w:r>
          </w:p>
        </w:tc>
        <w:tc>
          <w:tcPr>
            <w:tcW w:w="165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7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6813"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lastRenderedPageBreak/>
              <w:t xml:space="preserve">За зверненням виконавчого органу                       </w:t>
            </w:r>
          </w:p>
        </w:tc>
        <w:tc>
          <w:tcPr>
            <w:tcW w:w="165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7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6813" w:type="dxa"/>
            <w:gridSpan w:val="2"/>
            <w:vAlign w:val="center"/>
          </w:tcPr>
          <w:p w:rsidR="008A6E8E" w:rsidRPr="003763D3" w:rsidRDefault="008A6E8E" w:rsidP="00B545A1">
            <w:pPr>
              <w:outlineLvl w:val="2"/>
              <w:rPr>
                <w:bCs/>
                <w:color w:val="000000"/>
                <w:lang w:val="uk-UA" w:eastAsia="uk-UA"/>
              </w:rPr>
            </w:pPr>
            <w:r w:rsidRPr="003763D3">
              <w:rPr>
                <w:bCs/>
                <w:color w:val="000000"/>
                <w:lang w:val="uk-UA" w:eastAsia="uk-UA"/>
              </w:rPr>
              <w:t xml:space="preserve">На вимогу акціонерів, які в сукупності володіють понад 10 відсотків голосів                                   </w:t>
            </w:r>
          </w:p>
        </w:tc>
        <w:tc>
          <w:tcPr>
            <w:tcW w:w="165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 xml:space="preserve"> </w:t>
            </w:r>
          </w:p>
        </w:tc>
        <w:tc>
          <w:tcPr>
            <w:tcW w:w="1672" w:type="dxa"/>
            <w:vAlign w:val="center"/>
          </w:tcPr>
          <w:p w:rsidR="008A6E8E" w:rsidRPr="003763D3" w:rsidRDefault="008A6E8E" w:rsidP="00B545A1">
            <w:pPr>
              <w:jc w:val="center"/>
              <w:outlineLvl w:val="2"/>
              <w:rPr>
                <w:bCs/>
                <w:color w:val="000000"/>
                <w:lang w:val="uk-UA" w:eastAsia="uk-UA"/>
              </w:rPr>
            </w:pPr>
            <w:r w:rsidRPr="003763D3">
              <w:rPr>
                <w:bCs/>
                <w:color w:val="000000"/>
                <w:lang w:eastAsia="uk-UA"/>
              </w:rPr>
              <w:t>X</w:t>
            </w:r>
          </w:p>
        </w:tc>
      </w:tr>
      <w:tr w:rsidR="008A6E8E" w:rsidRPr="003763D3" w:rsidTr="00B545A1">
        <w:trPr>
          <w:trHeight w:val="284"/>
        </w:trPr>
        <w:tc>
          <w:tcPr>
            <w:tcW w:w="1662" w:type="dxa"/>
          </w:tcPr>
          <w:p w:rsidR="008A6E8E" w:rsidRPr="003763D3" w:rsidRDefault="008A6E8E" w:rsidP="00B545A1">
            <w:pPr>
              <w:outlineLvl w:val="2"/>
              <w:rPr>
                <w:bCs/>
                <w:color w:val="000000"/>
                <w:lang w:val="uk-UA" w:eastAsia="uk-UA"/>
              </w:rPr>
            </w:pPr>
            <w:r w:rsidRPr="003763D3">
              <w:rPr>
                <w:bCs/>
                <w:color w:val="000000"/>
                <w:lang w:val="uk-UA" w:eastAsia="uk-UA"/>
              </w:rPr>
              <w:t xml:space="preserve">Інше (запишіть)                                        </w:t>
            </w:r>
          </w:p>
        </w:tc>
        <w:tc>
          <w:tcPr>
            <w:tcW w:w="8475" w:type="dxa"/>
            <w:gridSpan w:val="3"/>
          </w:tcPr>
          <w:p w:rsidR="008A6E8E" w:rsidRPr="003763D3" w:rsidRDefault="008A6E8E" w:rsidP="00B545A1">
            <w:pPr>
              <w:outlineLvl w:val="2"/>
              <w:rPr>
                <w:bCs/>
                <w:color w:val="000000"/>
                <w:lang w:val="uk-UA" w:eastAsia="uk-UA"/>
              </w:rPr>
            </w:pPr>
            <w:r w:rsidRPr="003763D3">
              <w:rPr>
                <w:bCs/>
                <w:color w:val="000000"/>
                <w:lang w:eastAsia="uk-UA"/>
              </w:rPr>
              <w:t>д/</w:t>
            </w:r>
            <w:proofErr w:type="gramStart"/>
            <w:r w:rsidRPr="003763D3">
              <w:rPr>
                <w:bCs/>
                <w:color w:val="000000"/>
                <w:lang w:eastAsia="uk-UA"/>
              </w:rPr>
              <w:t>н</w:t>
            </w:r>
            <w:proofErr w:type="gramEnd"/>
          </w:p>
        </w:tc>
      </w:tr>
    </w:tbl>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rPr>
          <w:rFonts w:ascii="Times New Roman" w:eastAsia="Times New Roman" w:hAnsi="Times New Roman" w:cs="Times New Roman"/>
          <w:color w:val="000000"/>
          <w:sz w:val="20"/>
          <w:szCs w:val="20"/>
          <w:u w:val="single"/>
          <w:lang w:eastAsia="uk-UA"/>
        </w:rPr>
      </w:pPr>
      <w:r w:rsidRPr="003763D3">
        <w:rPr>
          <w:rFonts w:ascii="Times New Roman" w:eastAsia="Times New Roman" w:hAnsi="Times New Roman" w:cs="Times New Roman"/>
          <w:b/>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3763D3">
        <w:rPr>
          <w:rFonts w:ascii="Times New Roman" w:eastAsia="Times New Roman" w:hAnsi="Times New Roman" w:cs="Times New Roman"/>
          <w:color w:val="000000"/>
          <w:sz w:val="20"/>
          <w:szCs w:val="20"/>
          <w:u w:val="single"/>
          <w:lang w:eastAsia="uk-UA"/>
        </w:rPr>
        <w:t>Ні</w:t>
      </w:r>
    </w:p>
    <w:p w:rsidR="008A6E8E" w:rsidRPr="003763D3" w:rsidRDefault="008A6E8E" w:rsidP="008A6E8E">
      <w:pPr>
        <w:spacing w:after="0" w:line="240" w:lineRule="auto"/>
        <w:rPr>
          <w:rFonts w:ascii="Times New Roman" w:eastAsia="Times New Roman" w:hAnsi="Times New Roman" w:cs="Times New Roman"/>
          <w:color w:val="000000"/>
          <w:sz w:val="20"/>
          <w:szCs w:val="20"/>
          <w:u w:val="single"/>
          <w:lang w:eastAsia="uk-UA"/>
        </w:rPr>
      </w:pPr>
    </w:p>
    <w:p w:rsidR="008A6E8E" w:rsidRPr="003763D3" w:rsidRDefault="008A6E8E" w:rsidP="008A6E8E">
      <w:pPr>
        <w:spacing w:after="0" w:line="240" w:lineRule="auto"/>
        <w:rPr>
          <w:rFonts w:ascii="Times New Roman" w:eastAsia="Times New Roman" w:hAnsi="Times New Roman" w:cs="Times New Roman"/>
          <w:color w:val="000000"/>
          <w:sz w:val="20"/>
          <w:szCs w:val="20"/>
          <w:u w:val="single"/>
          <w:lang w:eastAsia="uk-UA"/>
        </w:rPr>
      </w:pPr>
    </w:p>
    <w:p w:rsidR="008A6E8E" w:rsidRPr="003763D3" w:rsidRDefault="008A6E8E" w:rsidP="008A6E8E">
      <w:pPr>
        <w:spacing w:after="0" w:line="240" w:lineRule="auto"/>
        <w:rPr>
          <w:rFonts w:ascii="Times New Roman" w:eastAsia="Times New Roman" w:hAnsi="Times New Roman" w:cs="Times New Roman"/>
          <w:b/>
          <w:bCs/>
          <w:color w:val="000000"/>
          <w:sz w:val="24"/>
          <w:szCs w:val="24"/>
          <w:lang w:val="uk-UA" w:eastAsia="uk-UA"/>
        </w:rPr>
      </w:pPr>
      <w:r w:rsidRPr="003763D3">
        <w:rPr>
          <w:rFonts w:ascii="Times New Roman" w:eastAsia="Times New Roman" w:hAnsi="Times New Roman" w:cs="Times New Roman"/>
          <w:b/>
          <w:bCs/>
          <w:color w:val="000000"/>
          <w:sz w:val="24"/>
          <w:szCs w:val="24"/>
          <w:lang w:val="uk-UA" w:eastAsia="uk-UA"/>
        </w:rPr>
        <w:t>Залучення інвестицій та вдосконалення практики корпоративного управління</w:t>
      </w:r>
    </w:p>
    <w:p w:rsidR="008A6E8E" w:rsidRPr="003763D3" w:rsidRDefault="008A6E8E" w:rsidP="008A6E8E">
      <w:pPr>
        <w:spacing w:after="0" w:line="240" w:lineRule="auto"/>
        <w:rPr>
          <w:rFonts w:ascii="Times New Roman" w:eastAsia="Times New Roman" w:hAnsi="Times New Roman" w:cs="Times New Roman"/>
          <w:b/>
          <w:bCs/>
          <w:color w:val="000000"/>
          <w:sz w:val="24"/>
          <w:szCs w:val="24"/>
          <w:lang w:val="uk-UA" w:eastAsia="uk-UA"/>
        </w:rPr>
      </w:pPr>
    </w:p>
    <w:p w:rsidR="008A6E8E" w:rsidRPr="003763D3" w:rsidRDefault="008A6E8E" w:rsidP="008A6E8E">
      <w:pPr>
        <w:spacing w:after="0" w:line="240" w:lineRule="auto"/>
        <w:rPr>
          <w:rFonts w:ascii="Times New Roman" w:eastAsia="Times New Roman" w:hAnsi="Times New Roman" w:cs="Times New Roman"/>
          <w:b/>
          <w:color w:val="000000"/>
          <w:sz w:val="20"/>
          <w:szCs w:val="20"/>
          <w:lang w:val="uk-UA" w:eastAsia="uk-UA"/>
        </w:rPr>
      </w:pPr>
      <w:r w:rsidRPr="003763D3">
        <w:rPr>
          <w:rFonts w:ascii="Times New Roman" w:eastAsia="Times New Roman" w:hAnsi="Times New Roman" w:cs="Times New Roman"/>
          <w:b/>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8A6E8E" w:rsidRPr="003763D3" w:rsidRDefault="008A6E8E" w:rsidP="008A6E8E">
      <w:pPr>
        <w:spacing w:after="0" w:line="240" w:lineRule="auto"/>
        <w:rPr>
          <w:rFonts w:ascii="Times New Roman" w:eastAsia="Times New Roman" w:hAnsi="Times New Roman" w:cs="Times New Roman"/>
          <w:b/>
          <w:color w:val="000000"/>
          <w:sz w:val="20"/>
          <w:szCs w:val="20"/>
          <w:lang w:val="uk-UA" w:eastAsia="uk-UA"/>
        </w:rPr>
      </w:pPr>
    </w:p>
    <w:tbl>
      <w:tblPr>
        <w:tblStyle w:val="a3"/>
        <w:tblW w:w="0" w:type="auto"/>
        <w:tblLook w:val="01E0" w:firstRow="1" w:lastRow="1" w:firstColumn="1" w:lastColumn="1" w:noHBand="0" w:noVBand="0"/>
      </w:tblPr>
      <w:tblGrid>
        <w:gridCol w:w="1606"/>
        <w:gridCol w:w="4843"/>
        <w:gridCol w:w="1834"/>
        <w:gridCol w:w="1854"/>
      </w:tblGrid>
      <w:tr w:rsidR="008A6E8E" w:rsidRPr="003763D3" w:rsidTr="00B545A1">
        <w:trPr>
          <w:trHeight w:val="284"/>
        </w:trPr>
        <w:tc>
          <w:tcPr>
            <w:tcW w:w="6449" w:type="dxa"/>
            <w:gridSpan w:val="2"/>
            <w:vAlign w:val="center"/>
          </w:tcPr>
          <w:p w:rsidR="008A6E8E" w:rsidRPr="003763D3" w:rsidRDefault="008A6E8E" w:rsidP="00B545A1">
            <w:pPr>
              <w:rPr>
                <w:b/>
                <w:bCs/>
                <w:color w:val="000000"/>
                <w:lang w:val="uk-UA" w:eastAsia="uk-UA"/>
              </w:rPr>
            </w:pPr>
          </w:p>
        </w:tc>
        <w:tc>
          <w:tcPr>
            <w:tcW w:w="1834" w:type="dxa"/>
            <w:vAlign w:val="center"/>
          </w:tcPr>
          <w:p w:rsidR="008A6E8E" w:rsidRPr="003763D3" w:rsidRDefault="008A6E8E" w:rsidP="00B545A1">
            <w:pPr>
              <w:jc w:val="center"/>
              <w:rPr>
                <w:bCs/>
                <w:color w:val="000000"/>
                <w:lang w:val="uk-UA" w:eastAsia="uk-UA"/>
              </w:rPr>
            </w:pPr>
            <w:r w:rsidRPr="003763D3">
              <w:rPr>
                <w:bCs/>
                <w:color w:val="000000"/>
                <w:lang w:val="uk-UA" w:eastAsia="uk-UA"/>
              </w:rPr>
              <w:t>Так</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uk-UA" w:eastAsia="uk-UA"/>
              </w:rPr>
              <w:t>Ні</w:t>
            </w:r>
          </w:p>
        </w:tc>
      </w:tr>
      <w:tr w:rsidR="008A6E8E" w:rsidRPr="003763D3" w:rsidTr="00B545A1">
        <w:trPr>
          <w:trHeight w:val="284"/>
        </w:trPr>
        <w:tc>
          <w:tcPr>
            <w:tcW w:w="6449" w:type="dxa"/>
            <w:gridSpan w:val="2"/>
            <w:vAlign w:val="center"/>
          </w:tcPr>
          <w:p w:rsidR="008A6E8E" w:rsidRPr="003763D3" w:rsidRDefault="008A6E8E" w:rsidP="00B545A1">
            <w:pPr>
              <w:rPr>
                <w:b/>
                <w:bCs/>
                <w:color w:val="000000"/>
                <w:lang w:val="uk-UA" w:eastAsia="uk-UA"/>
              </w:rPr>
            </w:pPr>
            <w:r w:rsidRPr="003763D3">
              <w:rPr>
                <w:color w:val="000000"/>
                <w:lang w:val="uk-UA" w:eastAsia="uk-UA"/>
              </w:rPr>
              <w:t xml:space="preserve">Випуск акцій                                           </w:t>
            </w:r>
          </w:p>
        </w:tc>
        <w:tc>
          <w:tcPr>
            <w:tcW w:w="1834" w:type="dxa"/>
            <w:vAlign w:val="center"/>
          </w:tcPr>
          <w:p w:rsidR="008A6E8E" w:rsidRPr="003763D3" w:rsidRDefault="008A6E8E" w:rsidP="00B545A1">
            <w:pPr>
              <w:jc w:val="center"/>
              <w:rPr>
                <w:bCs/>
                <w:color w:val="000000"/>
                <w:lang w:val="en-US" w:eastAsia="uk-UA"/>
              </w:rPr>
            </w:pPr>
            <w:r w:rsidRPr="003763D3">
              <w:rPr>
                <w:bCs/>
                <w:color w:val="000000"/>
                <w:lang w:val="en-US" w:eastAsia="uk-UA"/>
              </w:rPr>
              <w:t xml:space="preserve"> </w:t>
            </w:r>
          </w:p>
        </w:tc>
        <w:tc>
          <w:tcPr>
            <w:tcW w:w="1854" w:type="dxa"/>
            <w:vAlign w:val="center"/>
          </w:tcPr>
          <w:p w:rsidR="008A6E8E" w:rsidRPr="003763D3" w:rsidRDefault="008A6E8E" w:rsidP="00B545A1">
            <w:pPr>
              <w:jc w:val="center"/>
              <w:rPr>
                <w:bCs/>
                <w:color w:val="000000"/>
                <w:lang w:val="en-US" w:eastAsia="uk-UA"/>
              </w:rPr>
            </w:pPr>
            <w:r w:rsidRPr="003763D3">
              <w:rPr>
                <w:bCs/>
                <w:color w:val="000000"/>
                <w:lang w:val="en-US" w:eastAsia="uk-UA"/>
              </w:rPr>
              <w:t>X</w:t>
            </w:r>
          </w:p>
        </w:tc>
      </w:tr>
      <w:tr w:rsidR="008A6E8E" w:rsidRPr="003763D3" w:rsidTr="00B545A1">
        <w:trPr>
          <w:trHeight w:val="284"/>
        </w:trPr>
        <w:tc>
          <w:tcPr>
            <w:tcW w:w="6449" w:type="dxa"/>
            <w:gridSpan w:val="2"/>
            <w:vAlign w:val="center"/>
          </w:tcPr>
          <w:p w:rsidR="008A6E8E" w:rsidRPr="003763D3" w:rsidRDefault="008A6E8E" w:rsidP="00B545A1">
            <w:pPr>
              <w:rPr>
                <w:b/>
                <w:bCs/>
                <w:color w:val="000000"/>
                <w:lang w:val="uk-UA" w:eastAsia="uk-UA"/>
              </w:rPr>
            </w:pPr>
            <w:r w:rsidRPr="003763D3">
              <w:rPr>
                <w:color w:val="000000"/>
                <w:lang w:val="uk-UA" w:eastAsia="uk-UA"/>
              </w:rPr>
              <w:t xml:space="preserve">Випуск депозитарних розписок                           </w:t>
            </w:r>
          </w:p>
        </w:tc>
        <w:tc>
          <w:tcPr>
            <w:tcW w:w="1834" w:type="dxa"/>
            <w:vAlign w:val="center"/>
          </w:tcPr>
          <w:p w:rsidR="008A6E8E" w:rsidRPr="003763D3" w:rsidRDefault="008A6E8E" w:rsidP="00B545A1">
            <w:pPr>
              <w:jc w:val="center"/>
              <w:rPr>
                <w:bCs/>
                <w:color w:val="000000"/>
                <w:lang w:val="uk-UA" w:eastAsia="uk-UA"/>
              </w:rPr>
            </w:pPr>
            <w:r w:rsidRPr="003763D3">
              <w:rPr>
                <w:bCs/>
                <w:color w:val="000000"/>
                <w:lang w:val="en-US" w:eastAsia="uk-UA"/>
              </w:rPr>
              <w:t xml:space="preserve">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X</w:t>
            </w:r>
          </w:p>
        </w:tc>
      </w:tr>
      <w:tr w:rsidR="008A6E8E" w:rsidRPr="003763D3" w:rsidTr="00B545A1">
        <w:trPr>
          <w:trHeight w:val="284"/>
        </w:trPr>
        <w:tc>
          <w:tcPr>
            <w:tcW w:w="6449" w:type="dxa"/>
            <w:gridSpan w:val="2"/>
            <w:vAlign w:val="center"/>
          </w:tcPr>
          <w:p w:rsidR="008A6E8E" w:rsidRPr="003763D3" w:rsidRDefault="008A6E8E" w:rsidP="00B545A1">
            <w:pPr>
              <w:rPr>
                <w:b/>
                <w:bCs/>
                <w:color w:val="000000"/>
                <w:lang w:val="uk-UA" w:eastAsia="uk-UA"/>
              </w:rPr>
            </w:pPr>
            <w:r w:rsidRPr="003763D3">
              <w:rPr>
                <w:color w:val="000000"/>
                <w:lang w:val="uk-UA" w:eastAsia="uk-UA"/>
              </w:rPr>
              <w:t xml:space="preserve">Випуск облігацій                                       </w:t>
            </w:r>
          </w:p>
        </w:tc>
        <w:tc>
          <w:tcPr>
            <w:tcW w:w="1834" w:type="dxa"/>
            <w:vAlign w:val="center"/>
          </w:tcPr>
          <w:p w:rsidR="008A6E8E" w:rsidRPr="003763D3" w:rsidRDefault="008A6E8E" w:rsidP="00B545A1">
            <w:pPr>
              <w:jc w:val="center"/>
              <w:rPr>
                <w:bCs/>
                <w:color w:val="000000"/>
                <w:lang w:val="uk-UA" w:eastAsia="uk-UA"/>
              </w:rPr>
            </w:pPr>
            <w:r w:rsidRPr="003763D3">
              <w:rPr>
                <w:bCs/>
                <w:color w:val="000000"/>
                <w:lang w:val="en-US" w:eastAsia="uk-UA"/>
              </w:rPr>
              <w:t xml:space="preserve">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X</w:t>
            </w:r>
          </w:p>
        </w:tc>
      </w:tr>
      <w:tr w:rsidR="008A6E8E" w:rsidRPr="003763D3" w:rsidTr="00B545A1">
        <w:trPr>
          <w:trHeight w:val="284"/>
        </w:trPr>
        <w:tc>
          <w:tcPr>
            <w:tcW w:w="6449" w:type="dxa"/>
            <w:gridSpan w:val="2"/>
            <w:vAlign w:val="center"/>
          </w:tcPr>
          <w:p w:rsidR="008A6E8E" w:rsidRPr="003763D3" w:rsidRDefault="008A6E8E" w:rsidP="00B545A1">
            <w:pPr>
              <w:rPr>
                <w:b/>
                <w:bCs/>
                <w:color w:val="000000"/>
                <w:lang w:val="uk-UA" w:eastAsia="uk-UA"/>
              </w:rPr>
            </w:pPr>
            <w:r w:rsidRPr="003763D3">
              <w:rPr>
                <w:color w:val="000000"/>
                <w:lang w:val="uk-UA" w:eastAsia="uk-UA"/>
              </w:rPr>
              <w:t xml:space="preserve">Кредити банків                                         </w:t>
            </w:r>
          </w:p>
        </w:tc>
        <w:tc>
          <w:tcPr>
            <w:tcW w:w="1834" w:type="dxa"/>
            <w:vAlign w:val="center"/>
          </w:tcPr>
          <w:p w:rsidR="008A6E8E" w:rsidRPr="003763D3" w:rsidRDefault="008A6E8E" w:rsidP="00B545A1">
            <w:pPr>
              <w:jc w:val="center"/>
              <w:rPr>
                <w:bCs/>
                <w:color w:val="000000"/>
                <w:lang w:val="uk-UA" w:eastAsia="uk-UA"/>
              </w:rPr>
            </w:pPr>
            <w:r w:rsidRPr="003763D3">
              <w:rPr>
                <w:bCs/>
                <w:color w:val="000000"/>
                <w:lang w:val="en-US" w:eastAsia="uk-UA"/>
              </w:rPr>
              <w:t xml:space="preserve">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X</w:t>
            </w:r>
          </w:p>
        </w:tc>
      </w:tr>
      <w:tr w:rsidR="008A6E8E" w:rsidRPr="003763D3" w:rsidTr="00B545A1">
        <w:trPr>
          <w:trHeight w:val="284"/>
        </w:trPr>
        <w:tc>
          <w:tcPr>
            <w:tcW w:w="6449" w:type="dxa"/>
            <w:gridSpan w:val="2"/>
            <w:vAlign w:val="center"/>
          </w:tcPr>
          <w:p w:rsidR="008A6E8E" w:rsidRPr="003763D3" w:rsidRDefault="008A6E8E" w:rsidP="00B545A1">
            <w:pPr>
              <w:rPr>
                <w:b/>
                <w:bCs/>
                <w:color w:val="000000"/>
                <w:lang w:val="uk-UA" w:eastAsia="uk-UA"/>
              </w:rPr>
            </w:pPr>
            <w:r w:rsidRPr="003763D3">
              <w:rPr>
                <w:color w:val="000000"/>
                <w:lang w:val="uk-UA" w:eastAsia="uk-UA"/>
              </w:rPr>
              <w:t xml:space="preserve">Фінансування з державного і місцевих бюджетів          </w:t>
            </w:r>
          </w:p>
        </w:tc>
        <w:tc>
          <w:tcPr>
            <w:tcW w:w="1834" w:type="dxa"/>
            <w:vAlign w:val="center"/>
          </w:tcPr>
          <w:p w:rsidR="008A6E8E" w:rsidRPr="003763D3" w:rsidRDefault="008A6E8E" w:rsidP="00B545A1">
            <w:pPr>
              <w:jc w:val="center"/>
              <w:rPr>
                <w:bCs/>
                <w:color w:val="000000"/>
                <w:lang w:val="uk-UA" w:eastAsia="uk-UA"/>
              </w:rPr>
            </w:pPr>
            <w:r w:rsidRPr="003763D3">
              <w:rPr>
                <w:bCs/>
                <w:color w:val="000000"/>
                <w:lang w:eastAsia="uk-UA"/>
              </w:rPr>
              <w:t xml:space="preserve">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X</w:t>
            </w:r>
          </w:p>
        </w:tc>
      </w:tr>
      <w:tr w:rsidR="008A6E8E" w:rsidRPr="003763D3" w:rsidTr="00B545A1">
        <w:trPr>
          <w:trHeight w:val="284"/>
        </w:trPr>
        <w:tc>
          <w:tcPr>
            <w:tcW w:w="1606" w:type="dxa"/>
          </w:tcPr>
          <w:p w:rsidR="008A6E8E" w:rsidRPr="003763D3" w:rsidRDefault="008A6E8E" w:rsidP="00B545A1">
            <w:pPr>
              <w:rPr>
                <w:b/>
                <w:bCs/>
                <w:color w:val="000000"/>
                <w:lang w:val="uk-UA" w:eastAsia="uk-UA"/>
              </w:rPr>
            </w:pPr>
            <w:r w:rsidRPr="003763D3">
              <w:rPr>
                <w:color w:val="000000"/>
                <w:lang w:val="uk-UA" w:eastAsia="uk-UA"/>
              </w:rPr>
              <w:t xml:space="preserve">Інше (запишіть)                                        </w:t>
            </w:r>
          </w:p>
        </w:tc>
        <w:tc>
          <w:tcPr>
            <w:tcW w:w="8531" w:type="dxa"/>
            <w:gridSpan w:val="3"/>
          </w:tcPr>
          <w:p w:rsidR="008A6E8E" w:rsidRPr="003763D3" w:rsidRDefault="008A6E8E" w:rsidP="00B545A1">
            <w:pPr>
              <w:rPr>
                <w:b/>
                <w:bCs/>
                <w:color w:val="000000"/>
                <w:lang w:val="uk-UA" w:eastAsia="uk-UA"/>
              </w:rPr>
            </w:pPr>
            <w:r w:rsidRPr="003763D3">
              <w:rPr>
                <w:bCs/>
                <w:color w:val="000000"/>
                <w:lang w:val="en-US" w:eastAsia="uk-UA"/>
              </w:rPr>
              <w:t>д/н</w:t>
            </w:r>
          </w:p>
        </w:tc>
      </w:tr>
    </w:tbl>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rPr>
          <w:rFonts w:ascii="Times New Roman" w:eastAsia="Times New Roman" w:hAnsi="Times New Roman" w:cs="Times New Roman"/>
          <w:b/>
          <w:color w:val="000000"/>
          <w:sz w:val="20"/>
          <w:szCs w:val="20"/>
          <w:lang w:val="uk-UA" w:eastAsia="uk-UA"/>
        </w:rPr>
      </w:pPr>
      <w:r w:rsidRPr="003763D3">
        <w:rPr>
          <w:rFonts w:ascii="Times New Roman" w:eastAsia="Times New Roman" w:hAnsi="Times New Roman" w:cs="Times New Roman"/>
          <w:b/>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8283"/>
        <w:gridCol w:w="1854"/>
      </w:tblGrid>
      <w:tr w:rsidR="008A6E8E" w:rsidRPr="003763D3" w:rsidTr="00B545A1">
        <w:trPr>
          <w:trHeight w:val="284"/>
        </w:trPr>
        <w:tc>
          <w:tcPr>
            <w:tcW w:w="8283" w:type="dxa"/>
            <w:vAlign w:val="center"/>
          </w:tcPr>
          <w:p w:rsidR="008A6E8E" w:rsidRPr="003763D3" w:rsidRDefault="008A6E8E" w:rsidP="00B545A1">
            <w:pPr>
              <w:rPr>
                <w:b/>
                <w:bCs/>
                <w:color w:val="000000"/>
                <w:lang w:val="uk-UA" w:eastAsia="uk-UA"/>
              </w:rPr>
            </w:pPr>
            <w:r w:rsidRPr="003763D3">
              <w:rPr>
                <w:color w:val="000000"/>
                <w:lang w:val="uk-UA" w:eastAsia="uk-UA"/>
              </w:rPr>
              <w:t xml:space="preserve">Так, уже ведемо переговори з потенційним інвестором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eastAsia="uk-UA"/>
              </w:rPr>
              <w:t xml:space="preserve"> </w:t>
            </w:r>
          </w:p>
        </w:tc>
      </w:tr>
      <w:tr w:rsidR="008A6E8E" w:rsidRPr="003763D3" w:rsidTr="00B545A1">
        <w:trPr>
          <w:trHeight w:val="284"/>
        </w:trPr>
        <w:tc>
          <w:tcPr>
            <w:tcW w:w="8283" w:type="dxa"/>
            <w:vAlign w:val="center"/>
          </w:tcPr>
          <w:p w:rsidR="008A6E8E" w:rsidRPr="003763D3" w:rsidRDefault="008A6E8E" w:rsidP="00B545A1">
            <w:pPr>
              <w:rPr>
                <w:b/>
                <w:bCs/>
                <w:color w:val="000000"/>
                <w:lang w:val="uk-UA" w:eastAsia="uk-UA"/>
              </w:rPr>
            </w:pPr>
            <w:r w:rsidRPr="003763D3">
              <w:rPr>
                <w:color w:val="000000"/>
                <w:lang w:val="uk-UA" w:eastAsia="uk-UA"/>
              </w:rPr>
              <w:t xml:space="preserve">Так, плануємо розпочати переговори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 xml:space="preserve"> </w:t>
            </w:r>
          </w:p>
        </w:tc>
      </w:tr>
      <w:tr w:rsidR="008A6E8E" w:rsidRPr="003763D3" w:rsidTr="00B545A1">
        <w:trPr>
          <w:trHeight w:val="284"/>
        </w:trPr>
        <w:tc>
          <w:tcPr>
            <w:tcW w:w="8283" w:type="dxa"/>
            <w:vAlign w:val="center"/>
          </w:tcPr>
          <w:p w:rsidR="008A6E8E" w:rsidRPr="003763D3" w:rsidRDefault="008A6E8E" w:rsidP="00B545A1">
            <w:pPr>
              <w:rPr>
                <w:b/>
                <w:bCs/>
                <w:color w:val="000000"/>
                <w:lang w:val="uk-UA" w:eastAsia="uk-UA"/>
              </w:rPr>
            </w:pPr>
            <w:r w:rsidRPr="003763D3">
              <w:rPr>
                <w:color w:val="000000"/>
                <w:lang w:val="uk-UA" w:eastAsia="uk-UA"/>
              </w:rPr>
              <w:t xml:space="preserve">Так, плануємо розпочати переговори в наступному році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eastAsia="uk-UA"/>
              </w:rPr>
              <w:t xml:space="preserve"> </w:t>
            </w:r>
          </w:p>
        </w:tc>
      </w:tr>
      <w:tr w:rsidR="008A6E8E" w:rsidRPr="003763D3" w:rsidTr="00B545A1">
        <w:trPr>
          <w:trHeight w:val="284"/>
        </w:trPr>
        <w:tc>
          <w:tcPr>
            <w:tcW w:w="8283" w:type="dxa"/>
            <w:vAlign w:val="center"/>
          </w:tcPr>
          <w:p w:rsidR="008A6E8E" w:rsidRPr="003763D3" w:rsidRDefault="008A6E8E" w:rsidP="00B545A1">
            <w:pPr>
              <w:rPr>
                <w:b/>
                <w:bCs/>
                <w:color w:val="000000"/>
                <w:lang w:val="uk-UA" w:eastAsia="uk-UA"/>
              </w:rPr>
            </w:pPr>
            <w:r w:rsidRPr="003763D3">
              <w:rPr>
                <w:color w:val="000000"/>
                <w:lang w:val="uk-UA" w:eastAsia="uk-UA"/>
              </w:rPr>
              <w:t>Так, плануємо розпочати переговори протягом двох років</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eastAsia="uk-UA"/>
              </w:rPr>
              <w:t xml:space="preserve"> </w:t>
            </w:r>
          </w:p>
        </w:tc>
      </w:tr>
      <w:tr w:rsidR="008A6E8E" w:rsidRPr="003763D3" w:rsidTr="00B545A1">
        <w:trPr>
          <w:trHeight w:val="284"/>
        </w:trPr>
        <w:tc>
          <w:tcPr>
            <w:tcW w:w="8283" w:type="dxa"/>
            <w:vAlign w:val="center"/>
          </w:tcPr>
          <w:p w:rsidR="008A6E8E" w:rsidRPr="003763D3" w:rsidRDefault="008A6E8E" w:rsidP="00B545A1">
            <w:pPr>
              <w:rPr>
                <w:b/>
                <w:bCs/>
                <w:color w:val="000000"/>
                <w:lang w:val="uk-UA" w:eastAsia="uk-UA"/>
              </w:rPr>
            </w:pPr>
            <w:r w:rsidRPr="003763D3">
              <w:rPr>
                <w:color w:val="000000"/>
                <w:lang w:val="uk-UA" w:eastAsia="uk-UA"/>
              </w:rPr>
              <w:t xml:space="preserve">Ні, не плануємо залучати іноземні інвестиції наступних трьох років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X</w:t>
            </w:r>
          </w:p>
        </w:tc>
      </w:tr>
      <w:tr w:rsidR="008A6E8E" w:rsidRPr="003763D3" w:rsidTr="00B545A1">
        <w:trPr>
          <w:trHeight w:val="284"/>
        </w:trPr>
        <w:tc>
          <w:tcPr>
            <w:tcW w:w="8283" w:type="dxa"/>
            <w:vAlign w:val="center"/>
          </w:tcPr>
          <w:p w:rsidR="008A6E8E" w:rsidRPr="003763D3" w:rsidRDefault="008A6E8E" w:rsidP="00B545A1">
            <w:pPr>
              <w:rPr>
                <w:b/>
                <w:bCs/>
                <w:color w:val="000000"/>
                <w:lang w:val="uk-UA" w:eastAsia="uk-UA"/>
              </w:rPr>
            </w:pPr>
            <w:r w:rsidRPr="003763D3">
              <w:rPr>
                <w:color w:val="000000"/>
                <w:lang w:val="uk-UA" w:eastAsia="uk-UA"/>
              </w:rPr>
              <w:t xml:space="preserve">Не визначились                                         </w:t>
            </w:r>
          </w:p>
        </w:tc>
        <w:tc>
          <w:tcPr>
            <w:tcW w:w="1854" w:type="dxa"/>
            <w:vAlign w:val="center"/>
          </w:tcPr>
          <w:p w:rsidR="008A6E8E" w:rsidRPr="003763D3" w:rsidRDefault="008A6E8E" w:rsidP="00B545A1">
            <w:pPr>
              <w:jc w:val="center"/>
              <w:rPr>
                <w:bCs/>
                <w:color w:val="000000"/>
                <w:lang w:val="uk-UA" w:eastAsia="uk-UA"/>
              </w:rPr>
            </w:pPr>
            <w:r w:rsidRPr="003763D3">
              <w:rPr>
                <w:bCs/>
                <w:color w:val="000000"/>
                <w:lang w:val="en-US" w:eastAsia="uk-UA"/>
              </w:rPr>
              <w:t xml:space="preserve"> </w:t>
            </w:r>
          </w:p>
        </w:tc>
      </w:tr>
    </w:tbl>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3763D3">
        <w:rPr>
          <w:rFonts w:ascii="Times New Roman" w:eastAsia="Times New Roman" w:hAnsi="Times New Roman" w:cs="Times New Roman"/>
          <w:bCs/>
          <w:color w:val="000000"/>
          <w:sz w:val="20"/>
          <w:szCs w:val="20"/>
          <w:u w:val="single"/>
          <w:lang w:eastAsia="uk-UA"/>
        </w:rPr>
        <w:t>Ні</w:t>
      </w:r>
    </w:p>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r w:rsidRPr="003763D3">
        <w:rPr>
          <w:rFonts w:ascii="Times New Roman" w:eastAsia="Times New Roman" w:hAnsi="Times New Roman" w:cs="Times New Roman"/>
          <w:b/>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3763D3">
        <w:rPr>
          <w:rFonts w:ascii="Times New Roman" w:eastAsia="Times New Roman" w:hAnsi="Times New Roman" w:cs="Times New Roman"/>
          <w:bCs/>
          <w:color w:val="000000"/>
          <w:sz w:val="20"/>
          <w:szCs w:val="20"/>
          <w:u w:val="single"/>
          <w:lang w:eastAsia="uk-UA"/>
        </w:rPr>
        <w:t>Так</w:t>
      </w:r>
    </w:p>
    <w:p w:rsidR="008A6E8E" w:rsidRPr="003763D3" w:rsidRDefault="008A6E8E" w:rsidP="008A6E8E">
      <w:pPr>
        <w:spacing w:after="0" w:line="240" w:lineRule="auto"/>
        <w:rPr>
          <w:rFonts w:ascii="Times New Roman" w:eastAsia="Times New Roman" w:hAnsi="Times New Roman" w:cs="Times New Roman"/>
          <w:b/>
          <w:bCs/>
          <w:color w:val="000000"/>
          <w:sz w:val="20"/>
          <w:szCs w:val="20"/>
          <w:lang w:val="uk-UA" w:eastAsia="uk-UA"/>
        </w:rPr>
      </w:pPr>
    </w:p>
    <w:p w:rsidR="008A6E8E" w:rsidRPr="003763D3" w:rsidRDefault="008A6E8E" w:rsidP="008A6E8E">
      <w:pPr>
        <w:spacing w:after="0" w:line="240" w:lineRule="auto"/>
        <w:rPr>
          <w:rFonts w:ascii="Times New Roman" w:eastAsia="Times New Roman" w:hAnsi="Times New Roman" w:cs="Times New Roman"/>
          <w:b/>
          <w:color w:val="000000"/>
          <w:sz w:val="20"/>
          <w:szCs w:val="20"/>
          <w:u w:val="single"/>
          <w:lang w:val="uk-UA" w:eastAsia="uk-UA"/>
        </w:rPr>
      </w:pPr>
      <w:r w:rsidRPr="003763D3">
        <w:rPr>
          <w:rFonts w:ascii="Times New Roman" w:eastAsia="Times New Roman" w:hAnsi="Times New Roman" w:cs="Times New Roman"/>
          <w:b/>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3763D3">
        <w:rPr>
          <w:rFonts w:ascii="Times New Roman" w:eastAsia="Times New Roman" w:hAnsi="Times New Roman" w:cs="Times New Roman"/>
          <w:b/>
          <w:color w:val="000000"/>
          <w:sz w:val="20"/>
          <w:szCs w:val="20"/>
          <w:lang w:eastAsia="uk-UA"/>
        </w:rPr>
        <w:t xml:space="preserve"> </w:t>
      </w:r>
      <w:r w:rsidRPr="003763D3">
        <w:rPr>
          <w:rFonts w:ascii="Times New Roman" w:eastAsia="Times New Roman" w:hAnsi="Times New Roman" w:cs="Times New Roman"/>
          <w:bCs/>
          <w:color w:val="000000"/>
          <w:sz w:val="20"/>
          <w:szCs w:val="20"/>
          <w:u w:val="single"/>
          <w:lang w:eastAsia="uk-UA"/>
        </w:rPr>
        <w:t>Ні</w:t>
      </w:r>
    </w:p>
    <w:p w:rsidR="008A6E8E" w:rsidRPr="003763D3" w:rsidRDefault="008A6E8E" w:rsidP="008A6E8E">
      <w:pPr>
        <w:spacing w:after="0" w:line="240" w:lineRule="auto"/>
        <w:rPr>
          <w:rFonts w:ascii="Times New Roman" w:eastAsia="Times New Roman" w:hAnsi="Times New Roman" w:cs="Times New Roman"/>
          <w:b/>
          <w:color w:val="000000"/>
          <w:sz w:val="20"/>
          <w:szCs w:val="20"/>
          <w:lang w:val="uk-UA" w:eastAsia="uk-UA"/>
        </w:rPr>
      </w:pPr>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r w:rsidRPr="003763D3">
        <w:rPr>
          <w:rFonts w:ascii="Times New Roman" w:eastAsia="Calibri" w:hAnsi="Times New Roman" w:cs="Times New Roman"/>
          <w:b/>
          <w:color w:val="000000"/>
          <w:sz w:val="20"/>
          <w:szCs w:val="20"/>
          <w:lang w:eastAsia="ru-RU"/>
        </w:rPr>
        <w:t>У разі наявності</w:t>
      </w:r>
      <w:r w:rsidRPr="003763D3">
        <w:rPr>
          <w:rFonts w:ascii="Times New Roman" w:eastAsia="Calibri" w:hAnsi="Times New Roman" w:cs="Times New Roman"/>
          <w:b/>
          <w:color w:val="000000"/>
          <w:sz w:val="20"/>
          <w:szCs w:val="20"/>
          <w:lang w:val="uk-UA" w:eastAsia="ru-RU"/>
        </w:rPr>
        <w:t xml:space="preserve"> </w:t>
      </w:r>
      <w:r w:rsidRPr="003763D3">
        <w:rPr>
          <w:rFonts w:ascii="Times New Roman" w:eastAsia="Calibri" w:hAnsi="Times New Roman" w:cs="Times New Roman"/>
          <w:b/>
          <w:color w:val="000000"/>
          <w:sz w:val="20"/>
          <w:szCs w:val="20"/>
          <w:lang w:eastAsia="ru-RU"/>
        </w:rPr>
        <w:t>у</w:t>
      </w:r>
      <w:r w:rsidRPr="003763D3">
        <w:rPr>
          <w:rFonts w:ascii="Times New Roman" w:eastAsia="Calibri" w:hAnsi="Times New Roman" w:cs="Times New Roman"/>
          <w:b/>
          <w:color w:val="000000"/>
          <w:sz w:val="20"/>
          <w:szCs w:val="20"/>
          <w:lang w:val="uk-UA" w:eastAsia="ru-RU"/>
        </w:rPr>
        <w:t xml:space="preserve"> </w:t>
      </w:r>
      <w:r w:rsidRPr="003763D3">
        <w:rPr>
          <w:rFonts w:ascii="Times New Roman" w:eastAsia="Calibri" w:hAnsi="Times New Roman" w:cs="Times New Roman"/>
          <w:b/>
          <w:color w:val="000000"/>
          <w:sz w:val="20"/>
          <w:szCs w:val="20"/>
          <w:lang w:eastAsia="ru-RU"/>
        </w:rPr>
        <w:t xml:space="preserve">акціонерного товариства кодексу (принципів,  правил) </w:t>
      </w:r>
      <w:proofErr w:type="gramStart"/>
      <w:r w:rsidRPr="003763D3">
        <w:rPr>
          <w:rFonts w:ascii="Times New Roman" w:eastAsia="Calibri" w:hAnsi="Times New Roman" w:cs="Times New Roman"/>
          <w:b/>
          <w:color w:val="000000"/>
          <w:sz w:val="20"/>
          <w:szCs w:val="20"/>
          <w:lang w:eastAsia="ru-RU"/>
        </w:rPr>
        <w:t>корпоративного</w:t>
      </w:r>
      <w:proofErr w:type="gramEnd"/>
      <w:r w:rsidRPr="003763D3">
        <w:rPr>
          <w:rFonts w:ascii="Times New Roman" w:eastAsia="Calibri" w:hAnsi="Times New Roman" w:cs="Times New Roman"/>
          <w:b/>
          <w:color w:val="000000"/>
          <w:sz w:val="20"/>
          <w:szCs w:val="20"/>
          <w:lang w:eastAsia="ru-RU"/>
        </w:rPr>
        <w:t xml:space="preserve"> управління вкажіть дату</w:t>
      </w:r>
      <w:r w:rsidRPr="003763D3">
        <w:rPr>
          <w:rFonts w:ascii="Times New Roman" w:eastAsia="Calibri" w:hAnsi="Times New Roman" w:cs="Times New Roman"/>
          <w:b/>
          <w:color w:val="000000"/>
          <w:sz w:val="20"/>
          <w:szCs w:val="20"/>
          <w:lang w:val="uk-UA" w:eastAsia="ru-RU"/>
        </w:rPr>
        <w:t xml:space="preserve"> </w:t>
      </w:r>
      <w:r w:rsidRPr="003763D3">
        <w:rPr>
          <w:rFonts w:ascii="Times New Roman" w:eastAsia="Calibri" w:hAnsi="Times New Roman" w:cs="Times New Roman"/>
          <w:b/>
          <w:color w:val="000000"/>
          <w:sz w:val="20"/>
          <w:szCs w:val="20"/>
          <w:lang w:eastAsia="ru-RU"/>
        </w:rPr>
        <w:t xml:space="preserve">його прийняття:     </w:t>
      </w:r>
      <w:r w:rsidRPr="003763D3">
        <w:rPr>
          <w:rFonts w:ascii="Times New Roman" w:eastAsia="Calibri" w:hAnsi="Times New Roman" w:cs="Times New Roman"/>
          <w:bCs/>
          <w:color w:val="000000"/>
          <w:sz w:val="20"/>
          <w:szCs w:val="20"/>
          <w:u w:val="single"/>
          <w:lang w:eastAsia="ru-RU"/>
        </w:rPr>
        <w:t xml:space="preserve"> </w:t>
      </w:r>
      <w:r w:rsidRPr="003763D3">
        <w:rPr>
          <w:rFonts w:ascii="Times New Roman" w:eastAsia="Calibri" w:hAnsi="Times New Roman" w:cs="Times New Roman"/>
          <w:b/>
          <w:color w:val="000000"/>
          <w:sz w:val="20"/>
          <w:szCs w:val="20"/>
          <w:lang w:eastAsia="ru-RU"/>
        </w:rPr>
        <w:t xml:space="preserve">; </w:t>
      </w:r>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eastAsia="ru-RU"/>
        </w:rPr>
      </w:pPr>
      <w:r w:rsidRPr="003763D3">
        <w:rPr>
          <w:rFonts w:ascii="Times New Roman" w:eastAsia="Calibri" w:hAnsi="Times New Roman" w:cs="Times New Roman"/>
          <w:b/>
          <w:sz w:val="20"/>
          <w:szCs w:val="20"/>
          <w:lang w:eastAsia="ru-RU"/>
        </w:rPr>
        <w:t>яким органом управління прийнятий:</w:t>
      </w:r>
      <w:r w:rsidRPr="003763D3">
        <w:rPr>
          <w:rFonts w:ascii="Times New Roman" w:eastAsia="Calibri" w:hAnsi="Times New Roman" w:cs="Times New Roman"/>
          <w:b/>
          <w:sz w:val="20"/>
          <w:szCs w:val="20"/>
          <w:lang w:val="uk-UA" w:eastAsia="ru-RU"/>
        </w:rPr>
        <w:t xml:space="preserve"> </w:t>
      </w:r>
      <w:r w:rsidRPr="003763D3">
        <w:rPr>
          <w:rFonts w:ascii="Times New Roman" w:eastAsia="Calibri" w:hAnsi="Times New Roman" w:cs="Times New Roman"/>
          <w:bCs/>
          <w:color w:val="000000"/>
          <w:sz w:val="20"/>
          <w:szCs w:val="20"/>
          <w:u w:val="single"/>
          <w:lang w:eastAsia="ru-RU"/>
        </w:rPr>
        <w:t>д/</w:t>
      </w:r>
      <w:proofErr w:type="gramStart"/>
      <w:r w:rsidRPr="003763D3">
        <w:rPr>
          <w:rFonts w:ascii="Times New Roman" w:eastAsia="Calibri" w:hAnsi="Times New Roman" w:cs="Times New Roman"/>
          <w:bCs/>
          <w:color w:val="000000"/>
          <w:sz w:val="20"/>
          <w:szCs w:val="20"/>
          <w:u w:val="single"/>
          <w:lang w:eastAsia="ru-RU"/>
        </w:rPr>
        <w:t>н</w:t>
      </w:r>
      <w:proofErr w:type="gramEnd"/>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val="uk-UA" w:eastAsia="ru-RU"/>
        </w:rPr>
      </w:pPr>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3763D3">
        <w:rPr>
          <w:rFonts w:ascii="Times New Roman" w:eastAsia="Calibri" w:hAnsi="Times New Roman" w:cs="Times New Roman"/>
          <w:b/>
          <w:color w:val="000000"/>
          <w:sz w:val="20"/>
          <w:szCs w:val="20"/>
          <w:lang w:eastAsia="ru-RU"/>
        </w:rPr>
        <w:t>Чи оприлюднен</w:t>
      </w:r>
      <w:r w:rsidRPr="003763D3">
        <w:rPr>
          <w:rFonts w:ascii="Times New Roman" w:eastAsia="Calibri" w:hAnsi="Times New Roman" w:cs="Times New Roman"/>
          <w:b/>
          <w:color w:val="000000"/>
          <w:sz w:val="20"/>
          <w:szCs w:val="20"/>
          <w:lang w:val="uk-UA" w:eastAsia="ru-RU"/>
        </w:rPr>
        <w:t>о</w:t>
      </w:r>
      <w:r w:rsidRPr="003763D3">
        <w:rPr>
          <w:rFonts w:ascii="Times New Roman" w:eastAsia="Calibri" w:hAnsi="Times New Roman" w:cs="Times New Roman"/>
          <w:b/>
          <w:color w:val="000000"/>
          <w:sz w:val="20"/>
          <w:szCs w:val="20"/>
          <w:lang w:eastAsia="ru-RU"/>
        </w:rPr>
        <w:t xml:space="preserve"> інформацію про прийняття акціонерним товариством кодексу (принципів, правил) </w:t>
      </w:r>
      <w:proofErr w:type="gramStart"/>
      <w:r w:rsidRPr="003763D3">
        <w:rPr>
          <w:rFonts w:ascii="Times New Roman" w:eastAsia="Calibri" w:hAnsi="Times New Roman" w:cs="Times New Roman"/>
          <w:b/>
          <w:color w:val="000000"/>
          <w:sz w:val="20"/>
          <w:szCs w:val="20"/>
          <w:lang w:eastAsia="ru-RU"/>
        </w:rPr>
        <w:t>корпоративного</w:t>
      </w:r>
      <w:proofErr w:type="gramEnd"/>
      <w:r w:rsidRPr="003763D3">
        <w:rPr>
          <w:rFonts w:ascii="Times New Roman" w:eastAsia="Calibri" w:hAnsi="Times New Roman" w:cs="Times New Roman"/>
          <w:b/>
          <w:color w:val="000000"/>
          <w:sz w:val="20"/>
          <w:szCs w:val="20"/>
          <w:lang w:eastAsia="ru-RU"/>
        </w:rPr>
        <w:t xml:space="preserve"> управління? (так/ні)  </w:t>
      </w:r>
      <w:r w:rsidRPr="003763D3">
        <w:rPr>
          <w:rFonts w:ascii="Times New Roman" w:eastAsia="Calibri" w:hAnsi="Times New Roman" w:cs="Times New Roman"/>
          <w:bCs/>
          <w:color w:val="000000"/>
          <w:sz w:val="20"/>
          <w:szCs w:val="20"/>
          <w:u w:val="single"/>
          <w:lang w:eastAsia="ru-RU"/>
        </w:rPr>
        <w:t>Ні</w:t>
      </w:r>
      <w:r w:rsidRPr="003763D3">
        <w:rPr>
          <w:rFonts w:ascii="Times New Roman" w:eastAsia="Calibri" w:hAnsi="Times New Roman" w:cs="Times New Roman"/>
          <w:b/>
          <w:color w:val="000000"/>
          <w:sz w:val="20"/>
          <w:szCs w:val="20"/>
          <w:lang w:eastAsia="ru-RU"/>
        </w:rPr>
        <w:t xml:space="preserve">; </w:t>
      </w:r>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3763D3">
        <w:rPr>
          <w:rFonts w:ascii="Times New Roman" w:eastAsia="Calibri" w:hAnsi="Times New Roman" w:cs="Times New Roman"/>
          <w:b/>
          <w:color w:val="000000"/>
          <w:sz w:val="20"/>
          <w:szCs w:val="20"/>
          <w:lang w:eastAsia="ru-RU"/>
        </w:rPr>
        <w:t xml:space="preserve">укажіть, яким чином її оприлюднено: </w:t>
      </w:r>
      <w:r w:rsidRPr="003763D3">
        <w:rPr>
          <w:rFonts w:ascii="Times New Roman" w:eastAsia="Calibri" w:hAnsi="Times New Roman" w:cs="Times New Roman"/>
          <w:bCs/>
          <w:color w:val="000000"/>
          <w:sz w:val="20"/>
          <w:szCs w:val="20"/>
          <w:u w:val="single"/>
          <w:lang w:eastAsia="ru-RU"/>
        </w:rPr>
        <w:t>д/</w:t>
      </w:r>
      <w:proofErr w:type="gramStart"/>
      <w:r w:rsidRPr="003763D3">
        <w:rPr>
          <w:rFonts w:ascii="Times New Roman" w:eastAsia="Calibri" w:hAnsi="Times New Roman" w:cs="Times New Roman"/>
          <w:bCs/>
          <w:color w:val="000000"/>
          <w:sz w:val="20"/>
          <w:szCs w:val="20"/>
          <w:u w:val="single"/>
          <w:lang w:eastAsia="ru-RU"/>
        </w:rPr>
        <w:t>н</w:t>
      </w:r>
      <w:proofErr w:type="gramEnd"/>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proofErr w:type="gramStart"/>
      <w:r w:rsidRPr="003763D3">
        <w:rPr>
          <w:rFonts w:ascii="Times New Roman" w:eastAsia="Calibri" w:hAnsi="Times New Roman" w:cs="Times New Roman"/>
          <w:b/>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roofErr w:type="gramEnd"/>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0"/>
          <w:szCs w:val="20"/>
          <w:lang w:eastAsia="ru-RU"/>
        </w:rPr>
      </w:pPr>
      <w:r w:rsidRPr="003763D3">
        <w:rPr>
          <w:rFonts w:ascii="Times New Roman" w:eastAsia="Calibri" w:hAnsi="Times New Roman" w:cs="Times New Roman"/>
          <w:b/>
          <w:color w:val="000000"/>
          <w:sz w:val="20"/>
          <w:szCs w:val="20"/>
          <w:lang w:eastAsia="ru-RU"/>
        </w:rPr>
        <w:t xml:space="preserve"> </w:t>
      </w:r>
      <w:r w:rsidRPr="003763D3">
        <w:rPr>
          <w:rFonts w:ascii="Times New Roman" w:eastAsia="Calibri" w:hAnsi="Times New Roman" w:cs="Times New Roman"/>
          <w:bCs/>
          <w:color w:val="000000"/>
          <w:sz w:val="20"/>
          <w:szCs w:val="20"/>
          <w:lang w:eastAsia="ru-RU"/>
        </w:rPr>
        <w:t>д/н</w:t>
      </w:r>
    </w:p>
    <w:p w:rsidR="008A6E8E" w:rsidRPr="003763D3" w:rsidRDefault="008A6E8E" w:rsidP="008A6E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eastAsia="ru-RU"/>
        </w:rPr>
      </w:pPr>
    </w:p>
    <w:p w:rsidR="008A6E8E" w:rsidRDefault="008A6E8E" w:rsidP="008A6E8E">
      <w:pPr>
        <w:sectPr w:rsidR="008A6E8E" w:rsidSect="003763D3">
          <w:pgSz w:w="11906" w:h="16838"/>
          <w:pgMar w:top="363" w:right="567" w:bottom="363" w:left="1417" w:header="709" w:footer="709" w:gutter="0"/>
          <w:cols w:space="708"/>
          <w:docGrid w:linePitch="360"/>
        </w:sectPr>
      </w:pPr>
    </w:p>
    <w:p w:rsidR="008A6E8E" w:rsidRPr="003763D3" w:rsidRDefault="008A6E8E" w:rsidP="008A6E8E">
      <w:pPr>
        <w:spacing w:after="0" w:line="240" w:lineRule="auto"/>
        <w:rPr>
          <w:rFonts w:ascii="Times New Roman" w:eastAsia="Times New Roman" w:hAnsi="Times New Roman" w:cs="Times New Roman"/>
          <w:sz w:val="24"/>
          <w:szCs w:val="24"/>
          <w:lang w:eastAsia="uk-UA"/>
        </w:rPr>
      </w:pPr>
    </w:p>
    <w:p w:rsidR="008A6E8E" w:rsidRPr="003763D3" w:rsidRDefault="008A6E8E" w:rsidP="008A6E8E">
      <w:pPr>
        <w:spacing w:after="0" w:line="240" w:lineRule="auto"/>
        <w:jc w:val="center"/>
        <w:rPr>
          <w:rFonts w:ascii="Times New Roman" w:eastAsia="Times New Roman" w:hAnsi="Times New Roman" w:cs="Times New Roman"/>
          <w:b/>
          <w:sz w:val="28"/>
          <w:szCs w:val="28"/>
          <w:lang w:eastAsia="uk-UA"/>
        </w:rPr>
      </w:pPr>
      <w:r w:rsidRPr="003763D3">
        <w:rPr>
          <w:rFonts w:ascii="Times New Roman" w:eastAsia="Times New Roman" w:hAnsi="Times New Roman" w:cs="Times New Roman"/>
          <w:b/>
          <w:sz w:val="28"/>
          <w:szCs w:val="28"/>
          <w:lang w:val="en-US" w:eastAsia="uk-UA"/>
        </w:rPr>
        <w:t>XV</w:t>
      </w:r>
      <w:r w:rsidRPr="003763D3">
        <w:rPr>
          <w:rFonts w:ascii="Times New Roman" w:eastAsia="Times New Roman" w:hAnsi="Times New Roman" w:cs="Times New Roman"/>
          <w:b/>
          <w:sz w:val="28"/>
          <w:szCs w:val="28"/>
          <w:lang w:eastAsia="uk-UA"/>
        </w:rPr>
        <w:t xml:space="preserve">. Відомості про аудиторський висновок </w:t>
      </w:r>
      <w:proofErr w:type="gramStart"/>
      <w:r w:rsidRPr="003763D3">
        <w:rPr>
          <w:rFonts w:ascii="Times New Roman" w:eastAsia="Times New Roman" w:hAnsi="Times New Roman" w:cs="Times New Roman"/>
          <w:b/>
          <w:sz w:val="28"/>
          <w:szCs w:val="28"/>
          <w:lang w:eastAsia="uk-UA"/>
        </w:rPr>
        <w:t>( звіт</w:t>
      </w:r>
      <w:proofErr w:type="gramEnd"/>
      <w:r w:rsidRPr="003763D3">
        <w:rPr>
          <w:rFonts w:ascii="Times New Roman" w:eastAsia="Times New Roman" w:hAnsi="Times New Roman" w:cs="Times New Roman"/>
          <w:b/>
          <w:sz w:val="28"/>
          <w:szCs w:val="28"/>
          <w:lang w:eastAsia="uk-UA"/>
        </w:rPr>
        <w:t xml:space="preserve"> )</w:t>
      </w:r>
    </w:p>
    <w:p w:rsidR="008A6E8E" w:rsidRPr="003763D3" w:rsidRDefault="008A6E8E" w:rsidP="008A6E8E">
      <w:pPr>
        <w:spacing w:after="0" w:line="240" w:lineRule="auto"/>
        <w:rPr>
          <w:rFonts w:ascii="Times New Roman" w:eastAsia="Times New Roman" w:hAnsi="Times New Roman" w:cs="Times New Roman"/>
          <w:sz w:val="24"/>
          <w:szCs w:val="24"/>
          <w:lang w:eastAsia="uk-UA"/>
        </w:rPr>
      </w:pPr>
    </w:p>
    <w:tbl>
      <w:tblPr>
        <w:tblStyle w:val="a3"/>
        <w:tblW w:w="0" w:type="auto"/>
        <w:tblBorders>
          <w:insideH w:val="single" w:sz="6" w:space="0" w:color="auto"/>
          <w:insideV w:val="single" w:sz="6" w:space="0" w:color="auto"/>
        </w:tblBorders>
        <w:tblLook w:val="01E0" w:firstRow="1" w:lastRow="1" w:firstColumn="1" w:lastColumn="1" w:noHBand="0" w:noVBand="0"/>
      </w:tblPr>
      <w:tblGrid>
        <w:gridCol w:w="4927"/>
        <w:gridCol w:w="4928"/>
      </w:tblGrid>
      <w:tr w:rsidR="008A6E8E" w:rsidRPr="003763D3" w:rsidTr="00B545A1">
        <w:trPr>
          <w:trHeight w:val="397"/>
        </w:trPr>
        <w:tc>
          <w:tcPr>
            <w:tcW w:w="4927" w:type="dxa"/>
            <w:vAlign w:val="center"/>
          </w:tcPr>
          <w:p w:rsidR="008A6E8E" w:rsidRPr="003763D3" w:rsidRDefault="008A6E8E" w:rsidP="00B545A1">
            <w:pPr>
              <w:rPr>
                <w:lang w:val="uk-UA" w:eastAsia="uk-UA"/>
              </w:rPr>
            </w:pPr>
            <w:r w:rsidRPr="003763D3">
              <w:rPr>
                <w:lang w:val="uk-UA" w:eastAsia="uk-UA"/>
              </w:rPr>
              <w:t>Найменування аудиторської фірми (П. І. Б. аудитора - фізичної особи - підприємця)</w:t>
            </w:r>
          </w:p>
        </w:tc>
        <w:tc>
          <w:tcPr>
            <w:tcW w:w="4928" w:type="dxa"/>
            <w:vAlign w:val="center"/>
          </w:tcPr>
          <w:p w:rsidR="008A6E8E" w:rsidRPr="003763D3" w:rsidRDefault="008A6E8E" w:rsidP="00B545A1">
            <w:pPr>
              <w:rPr>
                <w:b/>
                <w:lang w:eastAsia="uk-UA"/>
              </w:rPr>
            </w:pPr>
            <w:r w:rsidRPr="003763D3">
              <w:rPr>
                <w:b/>
                <w:lang w:eastAsia="uk-UA"/>
              </w:rPr>
              <w:t>Товариство з обмеженою відповідальністю "Прайм Аудит"</w:t>
            </w:r>
          </w:p>
        </w:tc>
      </w:tr>
      <w:tr w:rsidR="008A6E8E" w:rsidRPr="003763D3" w:rsidTr="00B545A1">
        <w:trPr>
          <w:trHeight w:val="397"/>
        </w:trPr>
        <w:tc>
          <w:tcPr>
            <w:tcW w:w="4927" w:type="dxa"/>
            <w:vAlign w:val="center"/>
          </w:tcPr>
          <w:p w:rsidR="008A6E8E" w:rsidRPr="003763D3" w:rsidRDefault="008A6E8E" w:rsidP="00B545A1">
            <w:pPr>
              <w:rPr>
                <w:lang w:val="uk-UA" w:eastAsia="uk-UA"/>
              </w:rPr>
            </w:pPr>
            <w:r w:rsidRPr="003763D3">
              <w:rPr>
                <w:lang w:val="uk-UA" w:eastAsia="uk-UA"/>
              </w:rPr>
              <w:t>Код за ЄДРПОУ (реєстраційний номер облікової картки* платника податків - фізичної особи)</w:t>
            </w:r>
          </w:p>
        </w:tc>
        <w:tc>
          <w:tcPr>
            <w:tcW w:w="4928" w:type="dxa"/>
            <w:vAlign w:val="center"/>
          </w:tcPr>
          <w:p w:rsidR="008A6E8E" w:rsidRPr="003763D3" w:rsidRDefault="008A6E8E" w:rsidP="00B545A1">
            <w:pPr>
              <w:rPr>
                <w:b/>
                <w:lang w:val="en-US" w:eastAsia="uk-UA"/>
              </w:rPr>
            </w:pPr>
            <w:r w:rsidRPr="003763D3">
              <w:rPr>
                <w:b/>
                <w:lang w:val="en-US" w:eastAsia="uk-UA"/>
              </w:rPr>
              <w:t>32772532</w:t>
            </w:r>
          </w:p>
        </w:tc>
      </w:tr>
      <w:tr w:rsidR="008A6E8E" w:rsidRPr="003763D3" w:rsidTr="00B545A1">
        <w:trPr>
          <w:trHeight w:val="397"/>
        </w:trPr>
        <w:tc>
          <w:tcPr>
            <w:tcW w:w="4927" w:type="dxa"/>
            <w:vAlign w:val="center"/>
          </w:tcPr>
          <w:p w:rsidR="008A6E8E" w:rsidRPr="003763D3" w:rsidRDefault="008A6E8E" w:rsidP="00B545A1">
            <w:pPr>
              <w:rPr>
                <w:lang w:val="uk-UA" w:eastAsia="uk-UA"/>
              </w:rPr>
            </w:pPr>
            <w:r w:rsidRPr="003763D3">
              <w:rPr>
                <w:lang w:val="uk-UA" w:eastAsia="uk-UA"/>
              </w:rPr>
              <w:t>Місцезнаходження аудиторської фірми, аудитора</w:t>
            </w:r>
          </w:p>
        </w:tc>
        <w:tc>
          <w:tcPr>
            <w:tcW w:w="4928" w:type="dxa"/>
            <w:vAlign w:val="center"/>
          </w:tcPr>
          <w:p w:rsidR="008A6E8E" w:rsidRPr="003763D3" w:rsidRDefault="008A6E8E" w:rsidP="00B545A1">
            <w:pPr>
              <w:rPr>
                <w:b/>
                <w:lang w:eastAsia="uk-UA"/>
              </w:rPr>
            </w:pPr>
            <w:r w:rsidRPr="003763D3">
              <w:rPr>
                <w:b/>
                <w:lang w:eastAsia="uk-UA"/>
              </w:rPr>
              <w:t>04212,   м. Київ, вул. Тимошенка, буд. 9</w:t>
            </w:r>
          </w:p>
        </w:tc>
      </w:tr>
      <w:tr w:rsidR="008A6E8E" w:rsidRPr="003763D3" w:rsidTr="00B545A1">
        <w:trPr>
          <w:trHeight w:val="397"/>
        </w:trPr>
        <w:tc>
          <w:tcPr>
            <w:tcW w:w="4927" w:type="dxa"/>
            <w:vAlign w:val="center"/>
          </w:tcPr>
          <w:p w:rsidR="008A6E8E" w:rsidRPr="003763D3" w:rsidRDefault="008A6E8E" w:rsidP="00B545A1">
            <w:pPr>
              <w:rPr>
                <w:lang w:val="uk-UA" w:eastAsia="uk-UA"/>
              </w:rPr>
            </w:pPr>
            <w:r w:rsidRPr="003763D3">
              <w:rPr>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8A6E8E" w:rsidRPr="003763D3" w:rsidRDefault="008A6E8E" w:rsidP="00B545A1">
            <w:pPr>
              <w:rPr>
                <w:b/>
                <w:lang w:val="en-US" w:eastAsia="uk-UA"/>
              </w:rPr>
            </w:pPr>
            <w:r w:rsidRPr="003763D3">
              <w:rPr>
                <w:b/>
                <w:lang w:val="en-US" w:eastAsia="uk-UA"/>
              </w:rPr>
              <w:t>№ 3549</w:t>
            </w:r>
          </w:p>
          <w:p w:rsidR="008A6E8E" w:rsidRPr="003763D3" w:rsidRDefault="008A6E8E" w:rsidP="00B545A1">
            <w:pPr>
              <w:rPr>
                <w:b/>
                <w:lang w:val="en-US" w:eastAsia="uk-UA"/>
              </w:rPr>
            </w:pPr>
            <w:r w:rsidRPr="003763D3">
              <w:rPr>
                <w:b/>
                <w:lang w:val="en-US" w:eastAsia="uk-UA"/>
              </w:rPr>
              <w:t>24.02.2005</w:t>
            </w:r>
          </w:p>
        </w:tc>
      </w:tr>
      <w:tr w:rsidR="008A6E8E" w:rsidRPr="003763D3" w:rsidTr="00B545A1">
        <w:trPr>
          <w:trHeight w:val="397"/>
        </w:trPr>
        <w:tc>
          <w:tcPr>
            <w:tcW w:w="4927" w:type="dxa"/>
            <w:vAlign w:val="center"/>
          </w:tcPr>
          <w:p w:rsidR="008A6E8E" w:rsidRPr="003763D3" w:rsidRDefault="008A6E8E" w:rsidP="00B545A1">
            <w:pPr>
              <w:rPr>
                <w:lang w:val="en-US" w:eastAsia="uk-UA"/>
              </w:rPr>
            </w:pPr>
            <w:r w:rsidRPr="003763D3">
              <w:rPr>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vAlign w:val="center"/>
          </w:tcPr>
          <w:p w:rsidR="008A6E8E" w:rsidRPr="003763D3" w:rsidRDefault="008A6E8E" w:rsidP="00B545A1">
            <w:pPr>
              <w:rPr>
                <w:b/>
                <w:lang w:val="en-US" w:eastAsia="uk-UA"/>
              </w:rPr>
            </w:pPr>
            <w:r w:rsidRPr="003763D3">
              <w:rPr>
                <w:b/>
                <w:lang w:val="en-US" w:eastAsia="uk-UA"/>
              </w:rPr>
              <w:t>113</w:t>
            </w:r>
          </w:p>
          <w:p w:rsidR="008A6E8E" w:rsidRPr="003763D3" w:rsidRDefault="008A6E8E" w:rsidP="00B545A1">
            <w:pPr>
              <w:rPr>
                <w:b/>
                <w:lang w:val="en-US" w:eastAsia="uk-UA"/>
              </w:rPr>
            </w:pPr>
            <w:r w:rsidRPr="003763D3">
              <w:rPr>
                <w:b/>
                <w:lang w:val="en-US" w:eastAsia="uk-UA"/>
              </w:rPr>
              <w:t>П</w:t>
            </w:r>
          </w:p>
          <w:p w:rsidR="008A6E8E" w:rsidRPr="003763D3" w:rsidRDefault="008A6E8E" w:rsidP="00B545A1">
            <w:pPr>
              <w:rPr>
                <w:b/>
                <w:lang w:val="en-US" w:eastAsia="uk-UA"/>
              </w:rPr>
            </w:pPr>
            <w:r w:rsidRPr="003763D3">
              <w:rPr>
                <w:b/>
                <w:lang w:val="en-US" w:eastAsia="uk-UA"/>
              </w:rPr>
              <w:t>000113</w:t>
            </w:r>
          </w:p>
          <w:p w:rsidR="008A6E8E" w:rsidRPr="003763D3" w:rsidRDefault="008A6E8E" w:rsidP="00B545A1">
            <w:pPr>
              <w:rPr>
                <w:b/>
                <w:lang w:val="en-US" w:eastAsia="uk-UA"/>
              </w:rPr>
            </w:pPr>
            <w:r w:rsidRPr="003763D3">
              <w:rPr>
                <w:b/>
                <w:lang w:val="en-US" w:eastAsia="uk-UA"/>
              </w:rPr>
              <w:t>04.06.2013</w:t>
            </w:r>
          </w:p>
          <w:p w:rsidR="008A6E8E" w:rsidRPr="003763D3" w:rsidRDefault="008A6E8E" w:rsidP="00B545A1">
            <w:pPr>
              <w:rPr>
                <w:b/>
                <w:lang w:val="en-US" w:eastAsia="uk-UA"/>
              </w:rPr>
            </w:pPr>
            <w:r w:rsidRPr="003763D3">
              <w:rPr>
                <w:b/>
                <w:lang w:val="en-US" w:eastAsia="uk-UA"/>
              </w:rPr>
              <w:t>28.01.2015</w:t>
            </w:r>
          </w:p>
        </w:tc>
      </w:tr>
      <w:tr w:rsidR="008A6E8E" w:rsidRPr="003763D3" w:rsidTr="00B545A1">
        <w:trPr>
          <w:trHeight w:val="397"/>
        </w:trPr>
        <w:tc>
          <w:tcPr>
            <w:tcW w:w="4927" w:type="dxa"/>
            <w:vAlign w:val="center"/>
          </w:tcPr>
          <w:p w:rsidR="008A6E8E" w:rsidRPr="003763D3" w:rsidRDefault="008A6E8E" w:rsidP="00B545A1">
            <w:pPr>
              <w:rPr>
                <w:lang w:val="uk-UA" w:eastAsia="uk-UA"/>
              </w:rPr>
            </w:pPr>
            <w:r w:rsidRPr="003763D3">
              <w:rPr>
                <w:lang w:val="uk-UA" w:eastAsia="uk-UA"/>
              </w:rPr>
              <w:t>Звітний період, за який проведений аудит фінансової звітності</w:t>
            </w:r>
          </w:p>
        </w:tc>
        <w:tc>
          <w:tcPr>
            <w:tcW w:w="4928" w:type="dxa"/>
            <w:vAlign w:val="center"/>
          </w:tcPr>
          <w:p w:rsidR="008A6E8E" w:rsidRPr="003763D3" w:rsidRDefault="008A6E8E" w:rsidP="00B545A1">
            <w:pPr>
              <w:rPr>
                <w:b/>
                <w:lang w:eastAsia="uk-UA"/>
              </w:rPr>
            </w:pPr>
            <w:r w:rsidRPr="003763D3">
              <w:rPr>
                <w:b/>
                <w:lang w:val="en-US" w:eastAsia="uk-UA"/>
              </w:rPr>
              <w:t>2013</w:t>
            </w:r>
          </w:p>
        </w:tc>
      </w:tr>
      <w:tr w:rsidR="008A6E8E" w:rsidRPr="003763D3" w:rsidTr="00B545A1">
        <w:trPr>
          <w:trHeight w:val="397"/>
        </w:trPr>
        <w:tc>
          <w:tcPr>
            <w:tcW w:w="4927" w:type="dxa"/>
            <w:vAlign w:val="center"/>
          </w:tcPr>
          <w:p w:rsidR="008A6E8E" w:rsidRPr="003763D3" w:rsidRDefault="008A6E8E" w:rsidP="00B545A1">
            <w:pPr>
              <w:rPr>
                <w:lang w:val="uk-UA" w:eastAsia="uk-UA"/>
              </w:rPr>
            </w:pPr>
            <w:r w:rsidRPr="003763D3">
              <w:rPr>
                <w:lang w:val="uk-UA" w:eastAsia="uk-UA"/>
              </w:rPr>
              <w:t>Думка аудитора</w:t>
            </w:r>
          </w:p>
        </w:tc>
        <w:tc>
          <w:tcPr>
            <w:tcW w:w="4928" w:type="dxa"/>
            <w:vAlign w:val="center"/>
          </w:tcPr>
          <w:p w:rsidR="008A6E8E" w:rsidRPr="003763D3" w:rsidRDefault="008A6E8E" w:rsidP="00B545A1">
            <w:pPr>
              <w:rPr>
                <w:b/>
                <w:lang w:eastAsia="uk-UA"/>
              </w:rPr>
            </w:pPr>
            <w:r w:rsidRPr="003763D3">
              <w:rPr>
                <w:b/>
                <w:lang w:val="en-US" w:eastAsia="uk-UA"/>
              </w:rPr>
              <w:t>Умовно-позитивна</w:t>
            </w:r>
          </w:p>
        </w:tc>
      </w:tr>
    </w:tbl>
    <w:p w:rsidR="008A6E8E" w:rsidRPr="003763D3" w:rsidRDefault="008A6E8E" w:rsidP="008A6E8E">
      <w:pPr>
        <w:spacing w:after="0" w:line="240" w:lineRule="auto"/>
        <w:rPr>
          <w:rFonts w:ascii="Times New Roman" w:eastAsia="Times New Roman" w:hAnsi="Times New Roman" w:cs="Times New Roman"/>
          <w:sz w:val="24"/>
          <w:szCs w:val="24"/>
          <w:lang w:eastAsia="uk-UA"/>
        </w:rPr>
      </w:pPr>
    </w:p>
    <w:p w:rsidR="008A6E8E" w:rsidRDefault="008A6E8E" w:rsidP="008A6E8E">
      <w:pPr>
        <w:sectPr w:rsidR="008A6E8E" w:rsidSect="003763D3">
          <w:pgSz w:w="11906" w:h="16838"/>
          <w:pgMar w:top="363" w:right="567" w:bottom="363" w:left="1417" w:header="708" w:footer="708" w:gutter="0"/>
          <w:cols w:space="708"/>
          <w:docGrid w:linePitch="360"/>
        </w:sectPr>
      </w:pPr>
    </w:p>
    <w:p w:rsidR="008A6E8E" w:rsidRPr="003763D3" w:rsidRDefault="008A6E8E" w:rsidP="008A6E8E">
      <w:pPr>
        <w:widowControl w:val="0"/>
        <w:spacing w:after="0" w:line="240" w:lineRule="auto"/>
        <w:ind w:firstLine="567"/>
        <w:jc w:val="right"/>
        <w:rPr>
          <w:rFonts w:ascii="Times New Roman" w:eastAsia="Times New Roman" w:hAnsi="Times New Roman" w:cs="Times New Roman"/>
          <w:b/>
          <w:lang w:val="en-US" w:eastAsia="ru-RU"/>
        </w:rPr>
      </w:pPr>
    </w:p>
    <w:p w:rsidR="008A6E8E" w:rsidRPr="003763D3" w:rsidRDefault="008A6E8E" w:rsidP="008A6E8E">
      <w:pPr>
        <w:widowControl w:val="0"/>
        <w:spacing w:after="0" w:line="240" w:lineRule="auto"/>
        <w:jc w:val="center"/>
        <w:rPr>
          <w:rFonts w:ascii="Times New Roman" w:eastAsia="Times New Roman" w:hAnsi="Times New Roman" w:cs="Times New Roman"/>
          <w:b/>
          <w:bCs/>
          <w:lang w:eastAsia="ru-RU"/>
        </w:rPr>
      </w:pPr>
      <w:r w:rsidRPr="003763D3">
        <w:rPr>
          <w:rFonts w:ascii="Times New Roman" w:eastAsia="Times New Roman" w:hAnsi="Times New Roman" w:cs="Times New Roman"/>
          <w:b/>
          <w:bCs/>
          <w:lang w:eastAsia="ru-RU"/>
        </w:rPr>
        <w:t xml:space="preserve">ФІНАНСОВИЙ ЗВІТ </w:t>
      </w:r>
    </w:p>
    <w:p w:rsidR="008A6E8E" w:rsidRPr="003763D3" w:rsidRDefault="008A6E8E" w:rsidP="008A6E8E">
      <w:pPr>
        <w:widowControl w:val="0"/>
        <w:spacing w:after="0" w:line="240" w:lineRule="auto"/>
        <w:jc w:val="center"/>
        <w:rPr>
          <w:rFonts w:ascii="Times New Roman" w:eastAsia="Times New Roman" w:hAnsi="Times New Roman" w:cs="Times New Roman"/>
          <w:b/>
          <w:bCs/>
          <w:lang w:val="uk-UA" w:eastAsia="ru-RU"/>
        </w:rPr>
      </w:pPr>
      <w:r w:rsidRPr="003763D3">
        <w:rPr>
          <w:rFonts w:ascii="Times New Roman" w:eastAsia="Times New Roman" w:hAnsi="Times New Roman" w:cs="Times New Roman"/>
          <w:b/>
          <w:bCs/>
          <w:lang w:eastAsia="ru-RU"/>
        </w:rPr>
        <w:t xml:space="preserve">СУБ'ЄКТА МАЛОГО </w:t>
      </w:r>
      <w:proofErr w:type="gramStart"/>
      <w:r w:rsidRPr="003763D3">
        <w:rPr>
          <w:rFonts w:ascii="Times New Roman" w:eastAsia="Times New Roman" w:hAnsi="Times New Roman" w:cs="Times New Roman"/>
          <w:b/>
          <w:bCs/>
          <w:lang w:eastAsia="ru-RU"/>
        </w:rPr>
        <w:t>П</w:t>
      </w:r>
      <w:proofErr w:type="gramEnd"/>
      <w:r w:rsidRPr="003763D3">
        <w:rPr>
          <w:rFonts w:ascii="Times New Roman" w:eastAsia="Times New Roman" w:hAnsi="Times New Roman" w:cs="Times New Roman"/>
          <w:b/>
          <w:bCs/>
          <w:lang w:eastAsia="ru-RU"/>
        </w:rPr>
        <w:t>ІДПРИЄМНИЦТВА</w:t>
      </w: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Коди</w:t>
            </w:r>
          </w:p>
        </w:tc>
      </w:tr>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8A6E8E" w:rsidRPr="003763D3" w:rsidRDefault="008A6E8E" w:rsidP="00B545A1">
            <w:pPr>
              <w:widowControl w:val="0"/>
              <w:spacing w:after="0" w:line="240" w:lineRule="auto"/>
              <w:jc w:val="center"/>
              <w:rPr>
                <w:rFonts w:ascii="Times New Roman" w:eastAsia="Times New Roman" w:hAnsi="Times New Roman" w:cs="Times New Roman"/>
                <w:sz w:val="16"/>
                <w:szCs w:val="16"/>
                <w:lang w:eastAsia="ru-RU"/>
              </w:rPr>
            </w:pPr>
            <w:r w:rsidRPr="003763D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en-US" w:eastAsia="ru-RU"/>
              </w:rPr>
              <w:t>2014</w:t>
            </w:r>
          </w:p>
        </w:tc>
        <w:tc>
          <w:tcPr>
            <w:tcW w:w="676" w:type="dxa"/>
            <w:tcBorders>
              <w:top w:val="nil"/>
              <w:left w:val="single" w:sz="6" w:space="0" w:color="auto"/>
              <w:bottom w:val="nil"/>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Cs/>
                <w:sz w:val="18"/>
                <w:szCs w:val="18"/>
                <w:lang w:val="en-US" w:eastAsia="ru-RU"/>
              </w:rPr>
            </w:pPr>
            <w:r w:rsidRPr="003763D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Cs/>
                <w:sz w:val="18"/>
                <w:szCs w:val="18"/>
                <w:lang w:val="en-US" w:eastAsia="ru-RU"/>
              </w:rPr>
            </w:pPr>
            <w:r w:rsidRPr="003763D3">
              <w:rPr>
                <w:rFonts w:ascii="Times New Roman" w:eastAsia="Times New Roman" w:hAnsi="Times New Roman" w:cs="Times New Roman"/>
                <w:bCs/>
                <w:sz w:val="18"/>
                <w:szCs w:val="18"/>
                <w:lang w:val="en-US" w:eastAsia="ru-RU"/>
              </w:rPr>
              <w:t>01</w:t>
            </w:r>
          </w:p>
        </w:tc>
      </w:tr>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 xml:space="preserve">Підприємство  </w:t>
            </w:r>
            <w:r w:rsidRPr="003763D3">
              <w:rPr>
                <w:rFonts w:ascii="Times New Roman" w:eastAsia="Times New Roman" w:hAnsi="Times New Roman" w:cs="Times New Roman"/>
                <w:sz w:val="18"/>
                <w:szCs w:val="18"/>
                <w:lang w:eastAsia="ru-RU"/>
              </w:rPr>
              <w:t xml:space="preserve"> </w:t>
            </w:r>
            <w:r w:rsidRPr="003763D3">
              <w:rPr>
                <w:rFonts w:ascii="Times New Roman" w:eastAsia="Times New Roman" w:hAnsi="Times New Roman" w:cs="Times New Roman"/>
                <w:sz w:val="18"/>
                <w:szCs w:val="18"/>
                <w:u w:val="single"/>
                <w:lang w:eastAsia="ru-RU"/>
              </w:rPr>
              <w:t>ПРИВАТНЕ АКЦ</w:t>
            </w:r>
            <w:r w:rsidRPr="003763D3">
              <w:rPr>
                <w:rFonts w:ascii="Times New Roman" w:eastAsia="Times New Roman" w:hAnsi="Times New Roman" w:cs="Times New Roman"/>
                <w:sz w:val="18"/>
                <w:szCs w:val="18"/>
                <w:u w:val="single"/>
                <w:lang w:val="en-US" w:eastAsia="ru-RU"/>
              </w:rPr>
              <w:t>I</w:t>
            </w:r>
            <w:r w:rsidRPr="003763D3">
              <w:rPr>
                <w:rFonts w:ascii="Times New Roman" w:eastAsia="Times New Roman" w:hAnsi="Times New Roman" w:cs="Times New Roman"/>
                <w:sz w:val="18"/>
                <w:szCs w:val="18"/>
                <w:u w:val="single"/>
                <w:lang w:eastAsia="ru-RU"/>
              </w:rPr>
              <w:t>ОНЕРНЕ ТОВАРИСТВО "ЮРИДИЧНА Ф</w:t>
            </w:r>
            <w:r w:rsidRPr="003763D3">
              <w:rPr>
                <w:rFonts w:ascii="Times New Roman" w:eastAsia="Times New Roman" w:hAnsi="Times New Roman" w:cs="Times New Roman"/>
                <w:sz w:val="18"/>
                <w:szCs w:val="18"/>
                <w:u w:val="single"/>
                <w:lang w:val="en-US" w:eastAsia="ru-RU"/>
              </w:rPr>
              <w:t>I</w:t>
            </w:r>
            <w:r w:rsidRPr="003763D3">
              <w:rPr>
                <w:rFonts w:ascii="Times New Roman" w:eastAsia="Times New Roman" w:hAnsi="Times New Roman" w:cs="Times New Roman"/>
                <w:sz w:val="18"/>
                <w:szCs w:val="18"/>
                <w:u w:val="single"/>
                <w:lang w:eastAsia="ru-RU"/>
              </w:rPr>
              <w:t>РМА "ЛЕКС ПЛЮС"</w:t>
            </w:r>
          </w:p>
        </w:tc>
        <w:tc>
          <w:tcPr>
            <w:tcW w:w="1956" w:type="dxa"/>
            <w:gridSpan w:val="3"/>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en-US" w:eastAsia="ru-RU"/>
              </w:rPr>
              <w:t>33620350</w:t>
            </w:r>
          </w:p>
        </w:tc>
      </w:tr>
      <w:tr w:rsidR="008A6E8E" w:rsidRPr="003763D3" w:rsidTr="00B545A1">
        <w:trPr>
          <w:trHeight w:val="199"/>
        </w:trPr>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uk-UA" w:eastAsia="ru-RU"/>
              </w:rPr>
              <w:t xml:space="preserve">Територія </w:t>
            </w:r>
            <w:r w:rsidRPr="003763D3">
              <w:rPr>
                <w:rFonts w:ascii="Times New Roman" w:eastAsia="Times New Roman" w:hAnsi="Times New Roman" w:cs="Times New Roman"/>
                <w:sz w:val="18"/>
                <w:szCs w:val="18"/>
                <w:lang w:val="en-US" w:eastAsia="ru-RU"/>
              </w:rPr>
              <w:t xml:space="preserve"> </w:t>
            </w:r>
            <w:r w:rsidRPr="003763D3">
              <w:rPr>
                <w:rFonts w:ascii="Times New Roman" w:eastAsia="Times New Roman" w:hAnsi="Times New Roman" w:cs="Times New Roman"/>
                <w:sz w:val="18"/>
                <w:szCs w:val="18"/>
                <w:u w:val="single"/>
                <w:lang w:val="en-US" w:eastAsia="ru-RU"/>
              </w:rPr>
              <w:t>Донецька область</w:t>
            </w:r>
          </w:p>
        </w:tc>
        <w:tc>
          <w:tcPr>
            <w:tcW w:w="1956" w:type="dxa"/>
            <w:gridSpan w:val="3"/>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en-US" w:eastAsia="ru-RU"/>
              </w:rPr>
              <w:t>1412000000</w:t>
            </w:r>
          </w:p>
        </w:tc>
      </w:tr>
      <w:tr w:rsidR="008A6E8E" w:rsidRPr="003763D3" w:rsidTr="00B545A1">
        <w:trPr>
          <w:trHeight w:val="199"/>
        </w:trPr>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Організаційно-правова форма господарювання</w:t>
            </w:r>
            <w:r w:rsidRPr="003763D3">
              <w:rPr>
                <w:rFonts w:ascii="Times New Roman" w:eastAsia="Times New Roman" w:hAnsi="Times New Roman" w:cs="Times New Roman"/>
                <w:sz w:val="18"/>
                <w:szCs w:val="18"/>
                <w:lang w:eastAsia="ru-RU"/>
              </w:rPr>
              <w:t xml:space="preserve">  </w:t>
            </w:r>
            <w:r w:rsidRPr="003763D3">
              <w:rPr>
                <w:rFonts w:ascii="Times New Roman" w:eastAsia="Times New Roman" w:hAnsi="Times New Roman" w:cs="Times New Roman"/>
                <w:sz w:val="18"/>
                <w:szCs w:val="18"/>
                <w:u w:val="single"/>
                <w:lang w:eastAsia="ru-RU"/>
              </w:rPr>
              <w:t>Приватне акц</w:t>
            </w:r>
            <w:r w:rsidRPr="003763D3">
              <w:rPr>
                <w:rFonts w:ascii="Times New Roman" w:eastAsia="Times New Roman" w:hAnsi="Times New Roman" w:cs="Times New Roman"/>
                <w:sz w:val="18"/>
                <w:szCs w:val="18"/>
                <w:u w:val="single"/>
                <w:lang w:val="en-US" w:eastAsia="ru-RU"/>
              </w:rPr>
              <w:t>i</w:t>
            </w:r>
            <w:r w:rsidRPr="003763D3">
              <w:rPr>
                <w:rFonts w:ascii="Times New Roman" w:eastAsia="Times New Roman" w:hAnsi="Times New Roman" w:cs="Times New Roman"/>
                <w:sz w:val="18"/>
                <w:szCs w:val="18"/>
                <w:u w:val="single"/>
                <w:lang w:eastAsia="ru-RU"/>
              </w:rPr>
              <w:t>онерне товариство</w:t>
            </w:r>
          </w:p>
        </w:tc>
        <w:tc>
          <w:tcPr>
            <w:tcW w:w="1956" w:type="dxa"/>
            <w:gridSpan w:val="3"/>
          </w:tcPr>
          <w:p w:rsidR="008A6E8E" w:rsidRPr="003763D3" w:rsidRDefault="008A6E8E" w:rsidP="00B545A1">
            <w:pPr>
              <w:widowControl w:val="0"/>
              <w:spacing w:after="0" w:line="240" w:lineRule="auto"/>
              <w:rPr>
                <w:rFonts w:ascii="Times New Roman" w:eastAsia="Times New Roman" w:hAnsi="Times New Roman" w:cs="Times New Roman"/>
                <w:sz w:val="18"/>
                <w:szCs w:val="18"/>
                <w:lang w:val="uk-UA" w:eastAsia="ru-RU"/>
              </w:rPr>
            </w:pPr>
            <w:r w:rsidRPr="003763D3">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en-US" w:eastAsia="ru-RU"/>
              </w:rPr>
              <w:t>111</w:t>
            </w:r>
          </w:p>
        </w:tc>
      </w:tr>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 xml:space="preserve">Орган державного управління </w:t>
            </w:r>
            <w:r w:rsidRPr="003763D3">
              <w:rPr>
                <w:rFonts w:ascii="Times New Roman" w:eastAsia="Times New Roman" w:hAnsi="Times New Roman" w:cs="Times New Roman"/>
                <w:sz w:val="18"/>
                <w:szCs w:val="18"/>
                <w:lang w:eastAsia="ru-RU"/>
              </w:rPr>
              <w:t xml:space="preserve"> </w:t>
            </w:r>
            <w:r w:rsidRPr="003763D3">
              <w:rPr>
                <w:rFonts w:ascii="Times New Roman" w:eastAsia="Times New Roman" w:hAnsi="Times New Roman" w:cs="Times New Roman"/>
                <w:sz w:val="18"/>
                <w:szCs w:val="18"/>
                <w:u w:val="single"/>
                <w:lang w:eastAsia="ru-RU"/>
              </w:rPr>
              <w:t>НЕ ВИЗНАЧЕНО</w:t>
            </w:r>
          </w:p>
        </w:tc>
        <w:tc>
          <w:tcPr>
            <w:tcW w:w="1956" w:type="dxa"/>
            <w:gridSpan w:val="3"/>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за КОДУ</w:t>
            </w:r>
          </w:p>
        </w:tc>
        <w:tc>
          <w:tcPr>
            <w:tcW w:w="2027" w:type="dxa"/>
            <w:gridSpan w:val="3"/>
            <w:tcBorders>
              <w:top w:val="single" w:sz="6" w:space="0" w:color="auto"/>
              <w:left w:val="single" w:sz="6" w:space="0" w:color="auto"/>
              <w:bottom w:val="single" w:sz="4"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en-US" w:eastAsia="ru-RU"/>
              </w:rPr>
              <w:t xml:space="preserve"> </w:t>
            </w:r>
          </w:p>
        </w:tc>
      </w:tr>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eastAsia="ru-RU"/>
              </w:rPr>
              <w:t xml:space="preserve">Вид економічної діяльності  </w:t>
            </w:r>
            <w:r w:rsidRPr="003763D3">
              <w:rPr>
                <w:rFonts w:ascii="Times New Roman" w:eastAsia="Times New Roman" w:hAnsi="Times New Roman" w:cs="Times New Roman"/>
                <w:sz w:val="18"/>
                <w:szCs w:val="18"/>
                <w:u w:val="single"/>
                <w:lang w:eastAsia="ru-RU"/>
              </w:rPr>
              <w:t xml:space="preserve">КОНСУЛЬТУВАННЯ </w:t>
            </w:r>
            <w:proofErr w:type="gramStart"/>
            <w:r w:rsidRPr="003763D3">
              <w:rPr>
                <w:rFonts w:ascii="Times New Roman" w:eastAsia="Times New Roman" w:hAnsi="Times New Roman" w:cs="Times New Roman"/>
                <w:sz w:val="18"/>
                <w:szCs w:val="18"/>
                <w:u w:val="single"/>
                <w:lang w:eastAsia="ru-RU"/>
              </w:rPr>
              <w:t>З</w:t>
            </w:r>
            <w:proofErr w:type="gramEnd"/>
            <w:r w:rsidRPr="003763D3">
              <w:rPr>
                <w:rFonts w:ascii="Times New Roman" w:eastAsia="Times New Roman" w:hAnsi="Times New Roman" w:cs="Times New Roman"/>
                <w:sz w:val="18"/>
                <w:szCs w:val="18"/>
                <w:u w:val="single"/>
                <w:lang w:eastAsia="ru-RU"/>
              </w:rPr>
              <w:t xml:space="preserve"> ПИТАНЬ КОМЕРЦ</w:t>
            </w:r>
            <w:r w:rsidRPr="003763D3">
              <w:rPr>
                <w:rFonts w:ascii="Times New Roman" w:eastAsia="Times New Roman" w:hAnsi="Times New Roman" w:cs="Times New Roman"/>
                <w:sz w:val="18"/>
                <w:szCs w:val="18"/>
                <w:u w:val="single"/>
                <w:lang w:val="en-US" w:eastAsia="ru-RU"/>
              </w:rPr>
              <w:t>I</w:t>
            </w:r>
            <w:r w:rsidRPr="003763D3">
              <w:rPr>
                <w:rFonts w:ascii="Times New Roman" w:eastAsia="Times New Roman" w:hAnsi="Times New Roman" w:cs="Times New Roman"/>
                <w:sz w:val="18"/>
                <w:szCs w:val="18"/>
                <w:u w:val="single"/>
                <w:lang w:eastAsia="ru-RU"/>
              </w:rPr>
              <w:t>ЙНОЇ Д</w:t>
            </w:r>
            <w:r w:rsidRPr="003763D3">
              <w:rPr>
                <w:rFonts w:ascii="Times New Roman" w:eastAsia="Times New Roman" w:hAnsi="Times New Roman" w:cs="Times New Roman"/>
                <w:sz w:val="18"/>
                <w:szCs w:val="18"/>
                <w:u w:val="single"/>
                <w:lang w:val="en-US" w:eastAsia="ru-RU"/>
              </w:rPr>
              <w:t>I</w:t>
            </w:r>
            <w:r w:rsidRPr="003763D3">
              <w:rPr>
                <w:rFonts w:ascii="Times New Roman" w:eastAsia="Times New Roman" w:hAnsi="Times New Roman" w:cs="Times New Roman"/>
                <w:sz w:val="18"/>
                <w:szCs w:val="18"/>
                <w:u w:val="single"/>
                <w:lang w:eastAsia="ru-RU"/>
              </w:rPr>
              <w:t>ЯЛЬНОСТ</w:t>
            </w:r>
            <w:r w:rsidRPr="003763D3">
              <w:rPr>
                <w:rFonts w:ascii="Times New Roman" w:eastAsia="Times New Roman" w:hAnsi="Times New Roman" w:cs="Times New Roman"/>
                <w:sz w:val="18"/>
                <w:szCs w:val="18"/>
                <w:u w:val="single"/>
                <w:lang w:val="en-US" w:eastAsia="ru-RU"/>
              </w:rPr>
              <w:t>I</w:t>
            </w:r>
            <w:r w:rsidRPr="003763D3">
              <w:rPr>
                <w:rFonts w:ascii="Times New Roman" w:eastAsia="Times New Roman" w:hAnsi="Times New Roman" w:cs="Times New Roman"/>
                <w:sz w:val="18"/>
                <w:szCs w:val="18"/>
                <w:u w:val="single"/>
                <w:lang w:eastAsia="ru-RU"/>
              </w:rPr>
              <w:t xml:space="preserve"> Й КЕРУВАННЯ</w:t>
            </w:r>
            <w:r w:rsidRPr="003763D3">
              <w:rPr>
                <w:rFonts w:ascii="Times New Roman" w:eastAsia="Times New Roman" w:hAnsi="Times New Roman" w:cs="Times New Roman"/>
                <w:sz w:val="18"/>
                <w:szCs w:val="18"/>
                <w:u w:val="single"/>
                <w:lang w:val="en-US" w:eastAsia="ru-RU"/>
              </w:rPr>
              <w:t> </w:t>
            </w:r>
          </w:p>
        </w:tc>
        <w:tc>
          <w:tcPr>
            <w:tcW w:w="1956" w:type="dxa"/>
            <w:gridSpan w:val="3"/>
            <w:tcBorders>
              <w:top w:val="nil"/>
              <w:left w:val="nil"/>
              <w:bottom w:val="nil"/>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val="en-US" w:eastAsia="ru-RU"/>
              </w:rPr>
            </w:pPr>
            <w:r w:rsidRPr="003763D3">
              <w:rPr>
                <w:rFonts w:ascii="Times New Roman" w:eastAsia="Times New Roman" w:hAnsi="Times New Roman" w:cs="Times New Roman"/>
                <w:sz w:val="18"/>
                <w:szCs w:val="18"/>
                <w:lang w:val="en-US" w:eastAsia="ru-RU"/>
              </w:rPr>
              <w:t>70.22</w:t>
            </w:r>
          </w:p>
        </w:tc>
      </w:tr>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proofErr w:type="gramStart"/>
            <w:r w:rsidRPr="003763D3">
              <w:rPr>
                <w:rFonts w:ascii="Times New Roman" w:eastAsia="Times New Roman" w:hAnsi="Times New Roman" w:cs="Times New Roman"/>
                <w:sz w:val="18"/>
                <w:szCs w:val="18"/>
                <w:lang w:eastAsia="ru-RU"/>
              </w:rPr>
              <w:t>Середн</w:t>
            </w:r>
            <w:r w:rsidRPr="003763D3">
              <w:rPr>
                <w:rFonts w:ascii="Times New Roman" w:eastAsia="Times New Roman" w:hAnsi="Times New Roman" w:cs="Times New Roman"/>
                <w:sz w:val="18"/>
                <w:szCs w:val="18"/>
                <w:lang w:val="uk-UA" w:eastAsia="ru-RU"/>
              </w:rPr>
              <w:t>я к</w:t>
            </w:r>
            <w:proofErr w:type="gramEnd"/>
            <w:r w:rsidRPr="003763D3">
              <w:rPr>
                <w:rFonts w:ascii="Times New Roman" w:eastAsia="Times New Roman" w:hAnsi="Times New Roman" w:cs="Times New Roman"/>
                <w:sz w:val="18"/>
                <w:szCs w:val="18"/>
                <w:lang w:val="uk-UA" w:eastAsia="ru-RU"/>
              </w:rPr>
              <w:t>ількість працівників</w:t>
            </w:r>
            <w:r w:rsidRPr="003763D3">
              <w:rPr>
                <w:rFonts w:ascii="Times New Roman" w:eastAsia="Times New Roman" w:hAnsi="Times New Roman" w:cs="Times New Roman"/>
                <w:sz w:val="18"/>
                <w:szCs w:val="18"/>
                <w:lang w:eastAsia="ru-RU"/>
              </w:rPr>
              <w:t xml:space="preserve">  </w:t>
            </w:r>
            <w:r w:rsidRPr="003763D3">
              <w:rPr>
                <w:rFonts w:ascii="Times New Roman" w:eastAsia="Times New Roman" w:hAnsi="Times New Roman" w:cs="Times New Roman"/>
                <w:sz w:val="18"/>
                <w:szCs w:val="18"/>
                <w:u w:val="single"/>
                <w:lang w:val="en-US" w:eastAsia="ru-RU"/>
              </w:rPr>
              <w:t>42</w:t>
            </w:r>
          </w:p>
        </w:tc>
        <w:tc>
          <w:tcPr>
            <w:tcW w:w="1956" w:type="dxa"/>
            <w:gridSpan w:val="3"/>
          </w:tcPr>
          <w:p w:rsidR="008A6E8E" w:rsidRPr="003763D3" w:rsidRDefault="008A6E8E" w:rsidP="00B545A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eastAsia="ru-RU"/>
              </w:rPr>
            </w:pPr>
          </w:p>
        </w:tc>
      </w:tr>
      <w:tr w:rsidR="008A6E8E" w:rsidRPr="003763D3" w:rsidTr="00B545A1">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val="uk-UA" w:eastAsia="ru-RU"/>
              </w:rPr>
              <w:t>Одиниця виміру</w:t>
            </w:r>
            <w:r w:rsidRPr="003763D3">
              <w:rPr>
                <w:rFonts w:ascii="Times New Roman" w:eastAsia="Times New Roman" w:hAnsi="Times New Roman" w:cs="Times New Roman"/>
                <w:noProof/>
                <w:sz w:val="18"/>
                <w:szCs w:val="18"/>
                <w:lang w:eastAsia="ru-RU"/>
              </w:rPr>
              <w:t xml:space="preserve"> :</w:t>
            </w:r>
            <w:r w:rsidRPr="003763D3">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eastAsia="ru-RU"/>
              </w:rPr>
            </w:pPr>
          </w:p>
        </w:tc>
      </w:tr>
      <w:tr w:rsidR="008A6E8E" w:rsidRPr="003763D3" w:rsidTr="00B545A1">
        <w:trPr>
          <w:gridAfter w:val="4"/>
          <w:wAfter w:w="3260" w:type="dxa"/>
        </w:trPr>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r w:rsidRPr="003763D3">
              <w:rPr>
                <w:rFonts w:ascii="Times New Roman" w:eastAsia="Times New Roman" w:hAnsi="Times New Roman" w:cs="Times New Roman"/>
                <w:sz w:val="18"/>
                <w:szCs w:val="18"/>
                <w:lang w:eastAsia="ru-RU"/>
              </w:rPr>
              <w:t xml:space="preserve">Адреса </w:t>
            </w:r>
            <w:r w:rsidRPr="003763D3">
              <w:rPr>
                <w:rFonts w:ascii="Times New Roman" w:eastAsia="Times New Roman" w:hAnsi="Times New Roman" w:cs="Times New Roman"/>
                <w:sz w:val="18"/>
                <w:szCs w:val="18"/>
                <w:u w:val="single"/>
                <w:lang w:eastAsia="ru-RU"/>
              </w:rPr>
              <w:t>86406 Донецька область м.Єнак</w:t>
            </w:r>
            <w:proofErr w:type="gramStart"/>
            <w:r w:rsidRPr="003763D3">
              <w:rPr>
                <w:rFonts w:ascii="Times New Roman" w:eastAsia="Times New Roman" w:hAnsi="Times New Roman" w:cs="Times New Roman"/>
                <w:sz w:val="18"/>
                <w:szCs w:val="18"/>
                <w:u w:val="single"/>
                <w:lang w:val="en-US" w:eastAsia="ru-RU"/>
              </w:rPr>
              <w:t>i</w:t>
            </w:r>
            <w:proofErr w:type="gramEnd"/>
            <w:r w:rsidRPr="003763D3">
              <w:rPr>
                <w:rFonts w:ascii="Times New Roman" w:eastAsia="Times New Roman" w:hAnsi="Times New Roman" w:cs="Times New Roman"/>
                <w:sz w:val="18"/>
                <w:szCs w:val="18"/>
                <w:u w:val="single"/>
                <w:lang w:eastAsia="ru-RU"/>
              </w:rPr>
              <w:t>єве вул. Марата,2</w:t>
            </w:r>
          </w:p>
          <w:p w:rsidR="008A6E8E" w:rsidRPr="003763D3" w:rsidRDefault="008A6E8E" w:rsidP="00B545A1">
            <w:pPr>
              <w:widowControl w:val="0"/>
              <w:spacing w:after="0" w:line="240" w:lineRule="auto"/>
              <w:rPr>
                <w:rFonts w:ascii="Times New Roman" w:eastAsia="Times New Roman" w:hAnsi="Times New Roman" w:cs="Times New Roman"/>
                <w:sz w:val="18"/>
                <w:szCs w:val="18"/>
                <w:lang w:val="uk-UA" w:eastAsia="ru-RU"/>
              </w:rPr>
            </w:pPr>
          </w:p>
          <w:p w:rsidR="008A6E8E" w:rsidRPr="003763D3" w:rsidRDefault="008A6E8E" w:rsidP="00B545A1">
            <w:pPr>
              <w:widowControl w:val="0"/>
              <w:spacing w:after="0" w:line="240" w:lineRule="auto"/>
              <w:rPr>
                <w:rFonts w:ascii="Times New Roman" w:eastAsia="Times New Roman" w:hAnsi="Times New Roman" w:cs="Times New Roman"/>
                <w:sz w:val="18"/>
                <w:szCs w:val="18"/>
                <w:lang w:val="uk-UA" w:eastAsia="ru-RU"/>
              </w:rPr>
            </w:pPr>
            <w:r w:rsidRPr="003763D3">
              <w:rPr>
                <w:rFonts w:ascii="Times New Roman" w:eastAsia="Times New Roman" w:hAnsi="Times New Roman" w:cs="Times New Roman"/>
                <w:sz w:val="18"/>
                <w:szCs w:val="18"/>
                <w:lang w:val="uk-UA" w:eastAsia="ru-RU"/>
              </w:rPr>
              <w:t>Складено (зробити позначку "v" у відповідній клітинці):</w:t>
            </w:r>
          </w:p>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p>
        </w:tc>
        <w:tc>
          <w:tcPr>
            <w:tcW w:w="297" w:type="dxa"/>
          </w:tcPr>
          <w:p w:rsidR="008A6E8E" w:rsidRPr="003763D3" w:rsidRDefault="008A6E8E" w:rsidP="00B545A1">
            <w:pPr>
              <w:widowControl w:val="0"/>
              <w:spacing w:after="0" w:line="240" w:lineRule="auto"/>
              <w:rPr>
                <w:rFonts w:ascii="Times New Roman" w:eastAsia="Times New Roman" w:hAnsi="Times New Roman" w:cs="Times New Roman"/>
                <w:sz w:val="18"/>
                <w:szCs w:val="18"/>
                <w:lang w:eastAsia="ru-RU"/>
              </w:rPr>
            </w:pPr>
          </w:p>
        </w:tc>
        <w:tc>
          <w:tcPr>
            <w:tcW w:w="426" w:type="dxa"/>
            <w:tcBorders>
              <w:left w:val="nil"/>
              <w:bottom w:val="single" w:sz="4" w:space="0" w:color="auto"/>
              <w:right w:val="nil"/>
            </w:tcBorders>
          </w:tcPr>
          <w:p w:rsidR="008A6E8E" w:rsidRPr="003763D3" w:rsidRDefault="008A6E8E" w:rsidP="00B545A1">
            <w:pPr>
              <w:widowControl w:val="0"/>
              <w:spacing w:after="0" w:line="240" w:lineRule="auto"/>
              <w:jc w:val="center"/>
              <w:rPr>
                <w:rFonts w:ascii="Times New Roman" w:eastAsia="Times New Roman" w:hAnsi="Times New Roman" w:cs="Times New Roman"/>
                <w:sz w:val="18"/>
                <w:szCs w:val="18"/>
                <w:lang w:eastAsia="ru-RU"/>
              </w:rPr>
            </w:pPr>
          </w:p>
        </w:tc>
      </w:tr>
      <w:tr w:rsidR="008A6E8E" w:rsidRPr="003763D3" w:rsidTr="00B545A1">
        <w:trPr>
          <w:gridAfter w:val="4"/>
          <w:wAfter w:w="3260" w:type="dxa"/>
        </w:trPr>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18"/>
                <w:szCs w:val="18"/>
                <w:lang w:eastAsia="ru-RU"/>
              </w:rPr>
              <w:t xml:space="preserve">за положеннями (стандартами) бухгалтерського </w:t>
            </w:r>
            <w:proofErr w:type="gramStart"/>
            <w:r w:rsidRPr="003763D3">
              <w:rPr>
                <w:rFonts w:ascii="Times New Roman" w:eastAsia="Times New Roman" w:hAnsi="Times New Roman" w:cs="Times New Roman"/>
                <w:sz w:val="18"/>
                <w:szCs w:val="18"/>
                <w:lang w:eastAsia="ru-RU"/>
              </w:rPr>
              <w:t>обл</w:t>
            </w:r>
            <w:proofErr w:type="gramEnd"/>
            <w:r w:rsidRPr="003763D3">
              <w:rPr>
                <w:rFonts w:ascii="Times New Roman" w:eastAsia="Times New Roman" w:hAnsi="Times New Roman" w:cs="Times New Roman"/>
                <w:sz w:val="18"/>
                <w:szCs w:val="18"/>
                <w:lang w:eastAsia="ru-RU"/>
              </w:rPr>
              <w:t>іку</w:t>
            </w:r>
          </w:p>
        </w:tc>
        <w:tc>
          <w:tcPr>
            <w:tcW w:w="297" w:type="dxa"/>
            <w:tcBorders>
              <w:left w:val="nil"/>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V</w:t>
            </w:r>
          </w:p>
        </w:tc>
      </w:tr>
      <w:tr w:rsidR="008A6E8E" w:rsidRPr="003763D3" w:rsidTr="00B545A1">
        <w:trPr>
          <w:gridAfter w:val="4"/>
          <w:wAfter w:w="3260" w:type="dxa"/>
        </w:trPr>
        <w:tc>
          <w:tcPr>
            <w:tcW w:w="6082" w:type="dxa"/>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18"/>
                <w:szCs w:val="18"/>
                <w:lang w:eastAsia="ru-RU"/>
              </w:rPr>
              <w:t xml:space="preserve">за </w:t>
            </w:r>
            <w:proofErr w:type="gramStart"/>
            <w:r w:rsidRPr="003763D3">
              <w:rPr>
                <w:rFonts w:ascii="Times New Roman" w:eastAsia="Times New Roman" w:hAnsi="Times New Roman" w:cs="Times New Roman"/>
                <w:sz w:val="18"/>
                <w:szCs w:val="18"/>
                <w:lang w:eastAsia="ru-RU"/>
              </w:rPr>
              <w:t>м</w:t>
            </w:r>
            <w:proofErr w:type="gramEnd"/>
            <w:r w:rsidRPr="003763D3">
              <w:rPr>
                <w:rFonts w:ascii="Times New Roman" w:eastAsia="Times New Roman" w:hAnsi="Times New Roman" w:cs="Times New Roman"/>
                <w:sz w:val="18"/>
                <w:szCs w:val="18"/>
                <w:lang w:eastAsia="ru-RU"/>
              </w:rPr>
              <w:t>іжнародними стандартами фінансової звітності</w:t>
            </w:r>
          </w:p>
        </w:tc>
        <w:tc>
          <w:tcPr>
            <w:tcW w:w="297" w:type="dxa"/>
            <w:tcBorders>
              <w:left w:val="nil"/>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 xml:space="preserve"> </w:t>
            </w:r>
          </w:p>
        </w:tc>
      </w:tr>
    </w:tbl>
    <w:p w:rsidR="008A6E8E" w:rsidRPr="003763D3" w:rsidRDefault="008A6E8E" w:rsidP="008A6E8E">
      <w:pPr>
        <w:widowControl w:val="0"/>
        <w:spacing w:after="0" w:line="240" w:lineRule="auto"/>
        <w:ind w:firstLine="567"/>
        <w:jc w:val="right"/>
        <w:rPr>
          <w:rFonts w:ascii="Times New Roman" w:eastAsia="Times New Roman" w:hAnsi="Times New Roman" w:cs="Times New Roman"/>
          <w:b/>
          <w:lang w:eastAsia="ru-RU"/>
        </w:rPr>
      </w:pPr>
    </w:p>
    <w:p w:rsidR="008A6E8E" w:rsidRPr="003763D3" w:rsidRDefault="008A6E8E" w:rsidP="008A6E8E">
      <w:pPr>
        <w:widowControl w:val="0"/>
        <w:spacing w:after="0" w:line="240" w:lineRule="auto"/>
        <w:ind w:firstLine="567"/>
        <w:jc w:val="right"/>
        <w:rPr>
          <w:rFonts w:ascii="Times New Roman" w:eastAsia="Times New Roman" w:hAnsi="Times New Roman" w:cs="Times New Roman"/>
          <w:b/>
          <w:lang w:eastAsia="ru-RU"/>
        </w:rPr>
      </w:pPr>
      <w:r w:rsidRPr="003763D3">
        <w:rPr>
          <w:rFonts w:ascii="Times New Roman" w:eastAsia="Times New Roman" w:hAnsi="Times New Roman" w:cs="Times New Roman"/>
          <w:b/>
          <w:lang w:eastAsia="ru-RU"/>
        </w:rPr>
        <w:t xml:space="preserve">Форма N 1-м </w:t>
      </w:r>
    </w:p>
    <w:tbl>
      <w:tblPr>
        <w:tblW w:w="0" w:type="auto"/>
        <w:jc w:val="right"/>
        <w:tblLayout w:type="fixed"/>
        <w:tblLook w:val="00A0" w:firstRow="1" w:lastRow="0" w:firstColumn="1" w:lastColumn="0" w:noHBand="0" w:noVBand="0"/>
      </w:tblPr>
      <w:tblGrid>
        <w:gridCol w:w="1559"/>
        <w:gridCol w:w="1134"/>
      </w:tblGrid>
      <w:tr w:rsidR="008A6E8E" w:rsidRPr="003763D3" w:rsidTr="00B545A1">
        <w:trPr>
          <w:jc w:val="right"/>
        </w:trPr>
        <w:tc>
          <w:tcPr>
            <w:tcW w:w="1559" w:type="dxa"/>
            <w:vAlign w:val="center"/>
          </w:tcPr>
          <w:p w:rsidR="008A6E8E" w:rsidRPr="003763D3" w:rsidRDefault="008A6E8E" w:rsidP="00B545A1">
            <w:pPr>
              <w:widowControl w:val="0"/>
              <w:spacing w:after="0" w:line="240" w:lineRule="auto"/>
              <w:rPr>
                <w:rFonts w:ascii="Times New Roman" w:eastAsia="Times New Roman" w:hAnsi="Times New Roman" w:cs="Times New Roman"/>
                <w:lang w:eastAsia="ru-RU"/>
              </w:rPr>
            </w:pPr>
            <w:r w:rsidRPr="003763D3">
              <w:rPr>
                <w:rFonts w:ascii="Times New Roman" w:eastAsia="Times New Roman" w:hAnsi="Times New Roman" w:cs="Times New Roman"/>
                <w:lang w:eastAsia="ru-RU"/>
              </w:rPr>
              <w:t>Код за ДКУД</w:t>
            </w:r>
          </w:p>
        </w:tc>
        <w:tc>
          <w:tcPr>
            <w:tcW w:w="1134" w:type="dxa"/>
            <w:vAlign w:val="center"/>
          </w:tcPr>
          <w:p w:rsidR="008A6E8E" w:rsidRPr="003763D3" w:rsidRDefault="008A6E8E" w:rsidP="00B545A1">
            <w:pPr>
              <w:keepNext/>
              <w:keepLines/>
              <w:widowControl w:val="0"/>
              <w:suppressAutoHyphens/>
              <w:spacing w:after="0" w:line="240" w:lineRule="auto"/>
              <w:rPr>
                <w:rFonts w:ascii="Times New Roman" w:eastAsia="Times New Roman" w:hAnsi="Times New Roman" w:cs="Times New Roman"/>
                <w:lang w:eastAsia="ru-RU"/>
              </w:rPr>
            </w:pPr>
            <w:r w:rsidRPr="003763D3">
              <w:rPr>
                <w:rFonts w:ascii="Times New Roman" w:eastAsia="Times New Roman" w:hAnsi="Times New Roman" w:cs="Times New Roman"/>
                <w:lang w:eastAsia="ru-RU"/>
              </w:rPr>
              <w:t>1801006</w:t>
            </w:r>
          </w:p>
        </w:tc>
      </w:tr>
    </w:tbl>
    <w:p w:rsidR="008A6E8E" w:rsidRPr="003763D3" w:rsidRDefault="008A6E8E" w:rsidP="008A6E8E">
      <w:pPr>
        <w:widowControl w:val="0"/>
        <w:spacing w:after="0" w:line="240" w:lineRule="auto"/>
        <w:jc w:val="center"/>
        <w:rPr>
          <w:rFonts w:ascii="Times New Roman" w:eastAsia="Times New Roman" w:hAnsi="Times New Roman" w:cs="Times New Roman"/>
          <w:b/>
          <w:bCs/>
          <w:lang w:eastAsia="ru-RU"/>
        </w:rPr>
      </w:pPr>
      <w:r w:rsidRPr="003763D3">
        <w:rPr>
          <w:rFonts w:ascii="Times New Roman" w:eastAsia="Times New Roman" w:hAnsi="Times New Roman" w:cs="Times New Roman"/>
          <w:b/>
          <w:bCs/>
          <w:lang w:eastAsia="ru-RU"/>
        </w:rPr>
        <w:t>1. Баланс на</w:t>
      </w:r>
      <w:r w:rsidRPr="003763D3">
        <w:rPr>
          <w:rFonts w:ascii="Times New Roman" w:eastAsia="Times New Roman" w:hAnsi="Times New Roman" w:cs="Times New Roman"/>
          <w:b/>
          <w:bCs/>
          <w:lang w:val="en-US" w:eastAsia="ru-RU"/>
        </w:rPr>
        <w:t xml:space="preserve"> "31" грудня 2013 р.</w:t>
      </w:r>
      <w:r w:rsidRPr="003763D3">
        <w:rPr>
          <w:rFonts w:ascii="Times New Roman" w:eastAsia="Times New Roman" w:hAnsi="Times New Roman" w:cs="Times New Roman"/>
          <w:b/>
          <w:bCs/>
          <w:lang w:eastAsia="ru-RU"/>
        </w:rPr>
        <w:t xml:space="preserve"> </w:t>
      </w:r>
    </w:p>
    <w:p w:rsidR="008A6E8E" w:rsidRPr="003763D3" w:rsidRDefault="008A6E8E" w:rsidP="008A6E8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6E8E" w:rsidRPr="003763D3" w:rsidTr="00B545A1">
        <w:tc>
          <w:tcPr>
            <w:tcW w:w="5107"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keepNext/>
              <w:spacing w:after="0" w:line="240" w:lineRule="auto"/>
              <w:jc w:val="center"/>
              <w:outlineLvl w:val="0"/>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eastAsia="ru-RU"/>
              </w:rPr>
              <w:t xml:space="preserve">На початок звітного </w:t>
            </w:r>
            <w:r w:rsidRPr="003763D3">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На кінець звітного періоду</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4</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keepNext/>
              <w:widowControl w:val="0"/>
              <w:spacing w:after="0" w:line="240" w:lineRule="auto"/>
              <w:outlineLvl w:val="1"/>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67"/>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Cs/>
                <w:sz w:val="20"/>
                <w:szCs w:val="20"/>
                <w:lang w:eastAsia="ru-RU"/>
              </w:rPr>
            </w:pPr>
            <w:r w:rsidRPr="003763D3">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020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залишкова вартість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030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261.7</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177.6</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031</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456.4</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508.9</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032</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( 194.7 )</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( 331.3 )</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eastAsia="ru-RU"/>
              </w:rPr>
              <w:t>справедлива (залишкова)</w:t>
            </w:r>
            <w:r w:rsidRPr="003763D3">
              <w:rPr>
                <w:rFonts w:ascii="Times New Roman" w:eastAsia="Times New Roman" w:hAnsi="Times New Roman" w:cs="Times New Roman"/>
                <w:sz w:val="20"/>
                <w:szCs w:val="20"/>
                <w:lang w:val="en-US" w:eastAsia="ru-RU"/>
              </w:rPr>
              <w:t xml:space="preserve"> вартість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035</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036</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037</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    --    )</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040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139.5</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1602.0</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070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080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401.2</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1779.6</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100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352.3</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271.2</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110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130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 xml:space="preserve">Дебіторська заборгованість за товари, роботи, послуги: </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proofErr w:type="gramStart"/>
            <w:r w:rsidRPr="003763D3">
              <w:rPr>
                <w:rFonts w:ascii="Times New Roman" w:eastAsia="Times New Roman" w:hAnsi="Times New Roman" w:cs="Times New Roman"/>
                <w:sz w:val="20"/>
                <w:szCs w:val="20"/>
                <w:lang w:eastAsia="ru-RU"/>
              </w:rPr>
              <w:t>чиста</w:t>
            </w:r>
            <w:proofErr w:type="gramEnd"/>
            <w:r w:rsidRPr="003763D3">
              <w:rPr>
                <w:rFonts w:ascii="Times New Roman" w:eastAsia="Times New Roman" w:hAnsi="Times New Roman" w:cs="Times New Roman"/>
                <w:sz w:val="20"/>
                <w:szCs w:val="20"/>
                <w:lang w:eastAsia="ru-RU"/>
              </w:rPr>
              <w:t xml:space="preserve"> реалізаційна вартість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160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474.8</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378.1</w:t>
            </w:r>
          </w:p>
        </w:tc>
      </w:tr>
      <w:tr w:rsidR="008A6E8E" w:rsidRPr="003763D3" w:rsidTr="00B545A1">
        <w:trPr>
          <w:cantSplit/>
        </w:trPr>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161</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474.8</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378.1</w:t>
            </w:r>
          </w:p>
        </w:tc>
      </w:tr>
      <w:tr w:rsidR="008A6E8E" w:rsidRPr="003763D3" w:rsidTr="00B545A1">
        <w:trPr>
          <w:cantSplit/>
        </w:trPr>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резерв сумнівних боргі</w:t>
            </w:r>
            <w:proofErr w:type="gramStart"/>
            <w:r w:rsidRPr="003763D3">
              <w:rPr>
                <w:rFonts w:ascii="Times New Roman" w:eastAsia="Times New Roman" w:hAnsi="Times New Roman" w:cs="Times New Roman"/>
                <w:sz w:val="20"/>
                <w:szCs w:val="20"/>
                <w:lang w:eastAsia="ru-RU"/>
              </w:rPr>
              <w:t>в</w:t>
            </w:r>
            <w:proofErr w:type="gramEnd"/>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162</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    --    )</w:t>
            </w:r>
          </w:p>
        </w:tc>
      </w:tr>
      <w:tr w:rsidR="008A6E8E" w:rsidRPr="003763D3" w:rsidTr="00B545A1">
        <w:trPr>
          <w:cantSplit/>
        </w:trPr>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170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25.0</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13.6</w:t>
            </w:r>
          </w:p>
        </w:tc>
      </w:tr>
      <w:tr w:rsidR="008A6E8E" w:rsidRPr="003763D3" w:rsidTr="00B545A1">
        <w:trPr>
          <w:cantSplit/>
        </w:trPr>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210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44286.4</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44716.0</w:t>
            </w:r>
          </w:p>
        </w:tc>
      </w:tr>
      <w:tr w:rsidR="008A6E8E" w:rsidRPr="003763D3" w:rsidTr="00B545A1">
        <w:trPr>
          <w:cantSplit/>
        </w:trPr>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220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790.0</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790.0</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 xml:space="preserve">Грошові кошти та їх еквіваленти: </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в національній валюті</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230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125.8</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78.5</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proofErr w:type="gramStart"/>
            <w:r w:rsidRPr="003763D3">
              <w:rPr>
                <w:rFonts w:ascii="Times New Roman" w:eastAsia="Times New Roman" w:hAnsi="Times New Roman" w:cs="Times New Roman"/>
                <w:color w:val="000000"/>
                <w:sz w:val="20"/>
                <w:szCs w:val="20"/>
                <w:lang w:eastAsia="ru-RU"/>
              </w:rPr>
              <w:t>у</w:t>
            </w:r>
            <w:proofErr w:type="gramEnd"/>
            <w:r w:rsidRPr="003763D3">
              <w:rPr>
                <w:rFonts w:ascii="Times New Roman" w:eastAsia="Times New Roman" w:hAnsi="Times New Roman" w:cs="Times New Roman"/>
                <w:color w:val="000000"/>
                <w:sz w:val="20"/>
                <w:szCs w:val="20"/>
                <w:lang w:eastAsia="ru-RU"/>
              </w:rPr>
              <w:t xml:space="preserve"> тому числі в касі</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231</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в іноземній валюті</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240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250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67.4</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0.2</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260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46121.7</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46247.6</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III. Витрати майбутніх періоді</w:t>
            </w:r>
            <w:proofErr w:type="gramStart"/>
            <w:r w:rsidRPr="003763D3">
              <w:rPr>
                <w:rFonts w:ascii="Times New Roman" w:eastAsia="Times New Roman" w:hAnsi="Times New Roman" w:cs="Times New Roman"/>
                <w:b/>
                <w:bCs/>
                <w:sz w:val="20"/>
                <w:szCs w:val="20"/>
                <w:lang w:eastAsia="ru-RU"/>
              </w:rPr>
              <w:t>в</w:t>
            </w:r>
            <w:proofErr w:type="gramEnd"/>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270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7.9</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rPr>
          <w:trHeight w:val="59"/>
        </w:trPr>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color w:val="000000"/>
                <w:sz w:val="20"/>
                <w:szCs w:val="20"/>
                <w:lang w:val="en-US" w:eastAsia="ru-RU"/>
              </w:rPr>
              <w:t>IV</w:t>
            </w:r>
            <w:r w:rsidRPr="003763D3">
              <w:rPr>
                <w:rFonts w:ascii="Times New Roman" w:eastAsia="Times New Roman" w:hAnsi="Times New Roman" w:cs="Times New Roman"/>
                <w:b/>
                <w:bCs/>
                <w:color w:val="000000"/>
                <w:sz w:val="20"/>
                <w:szCs w:val="20"/>
                <w:lang w:eastAsia="ru-RU"/>
              </w:rPr>
              <w:t xml:space="preserve">. </w:t>
            </w:r>
            <w:r w:rsidRPr="003763D3">
              <w:rPr>
                <w:rFonts w:ascii="Times New Roman" w:eastAsia="Times New Roman" w:hAnsi="Times New Roman" w:cs="Times New Roman"/>
                <w:b/>
                <w:bCs/>
                <w:color w:val="000000"/>
                <w:sz w:val="20"/>
                <w:szCs w:val="20"/>
                <w:lang w:val="uk-UA" w:eastAsia="ru-RU"/>
              </w:rPr>
              <w:t>Необоротні</w:t>
            </w:r>
            <w:r w:rsidRPr="003763D3">
              <w:rPr>
                <w:rFonts w:ascii="Times New Roman" w:eastAsia="Times New Roman" w:hAnsi="Times New Roman" w:cs="Times New Roman"/>
                <w:b/>
                <w:bCs/>
                <w:color w:val="000000"/>
                <w:sz w:val="20"/>
                <w:szCs w:val="20"/>
                <w:lang w:eastAsia="ru-RU"/>
              </w:rPr>
              <w:t xml:space="preserve"> </w:t>
            </w:r>
            <w:r w:rsidRPr="003763D3">
              <w:rPr>
                <w:rFonts w:ascii="Times New Roman" w:eastAsia="Times New Roman" w:hAnsi="Times New Roman" w:cs="Times New Roman"/>
                <w:b/>
                <w:bCs/>
                <w:color w:val="000000"/>
                <w:sz w:val="20"/>
                <w:szCs w:val="20"/>
                <w:lang w:val="uk-UA" w:eastAsia="ru-RU"/>
              </w:rPr>
              <w:t>активи</w:t>
            </w:r>
            <w:r w:rsidRPr="003763D3">
              <w:rPr>
                <w:rFonts w:ascii="Times New Roman" w:eastAsia="Times New Roman" w:hAnsi="Times New Roman" w:cs="Times New Roman"/>
                <w:b/>
                <w:bCs/>
                <w:color w:val="000000"/>
                <w:sz w:val="20"/>
                <w:szCs w:val="20"/>
                <w:lang w:eastAsia="ru-RU"/>
              </w:rPr>
              <w:t xml:space="preserve"> та </w:t>
            </w:r>
            <w:r w:rsidRPr="003763D3">
              <w:rPr>
                <w:rFonts w:ascii="Times New Roman" w:eastAsia="Times New Roman" w:hAnsi="Times New Roman" w:cs="Times New Roman"/>
                <w:b/>
                <w:bCs/>
                <w:color w:val="000000"/>
                <w:sz w:val="20"/>
                <w:szCs w:val="20"/>
                <w:lang w:val="uk-UA" w:eastAsia="ru-RU"/>
              </w:rPr>
              <w:t>групи</w:t>
            </w:r>
            <w:r w:rsidRPr="003763D3">
              <w:rPr>
                <w:rFonts w:ascii="Times New Roman" w:eastAsia="Times New Roman" w:hAnsi="Times New Roman" w:cs="Times New Roman"/>
                <w:b/>
                <w:bCs/>
                <w:color w:val="000000"/>
                <w:sz w:val="20"/>
                <w:szCs w:val="20"/>
                <w:lang w:eastAsia="ru-RU"/>
              </w:rPr>
              <w:t xml:space="preserve"> </w:t>
            </w:r>
            <w:r w:rsidRPr="003763D3">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275</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280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46530.8</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ind w:firstLine="567"/>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48027.2</w:t>
            </w:r>
          </w:p>
        </w:tc>
      </w:tr>
    </w:tbl>
    <w:p w:rsidR="008A6E8E" w:rsidRPr="003763D3" w:rsidRDefault="008A6E8E" w:rsidP="008A6E8E">
      <w:pPr>
        <w:widowControl w:val="0"/>
        <w:spacing w:after="0" w:line="240" w:lineRule="auto"/>
        <w:ind w:firstLine="567"/>
        <w:rPr>
          <w:rFonts w:ascii="Times New Roman" w:eastAsia="Times New Roman" w:hAnsi="Times New Roman" w:cs="Times New Roman"/>
          <w:sz w:val="10"/>
          <w:szCs w:val="10"/>
          <w:lang w:eastAsia="ru-RU"/>
        </w:rPr>
      </w:pPr>
    </w:p>
    <w:p w:rsidR="008A6E8E" w:rsidRPr="003763D3" w:rsidRDefault="008A6E8E" w:rsidP="008A6E8E">
      <w:pPr>
        <w:widowControl w:val="0"/>
        <w:spacing w:after="0" w:line="240" w:lineRule="auto"/>
        <w:ind w:firstLine="567"/>
        <w:rPr>
          <w:rFonts w:ascii="Times New Roman" w:eastAsia="Times New Roman" w:hAnsi="Times New Roman" w:cs="Times New Roman"/>
          <w:sz w:val="10"/>
          <w:szCs w:val="10"/>
          <w:lang w:eastAsia="ru-RU"/>
        </w:rPr>
      </w:pPr>
    </w:p>
    <w:p w:rsidR="008A6E8E" w:rsidRPr="003763D3" w:rsidRDefault="008A6E8E" w:rsidP="008A6E8E">
      <w:pPr>
        <w:widowControl w:val="0"/>
        <w:spacing w:after="0" w:line="240" w:lineRule="auto"/>
        <w:ind w:firstLine="567"/>
        <w:rPr>
          <w:rFonts w:ascii="Times New Roman" w:eastAsia="Times New Roman" w:hAnsi="Times New Roman" w:cs="Times New Roman"/>
          <w:sz w:val="10"/>
          <w:szCs w:val="10"/>
          <w:lang w:eastAsia="ru-RU"/>
        </w:rPr>
      </w:pPr>
    </w:p>
    <w:p w:rsidR="008A6E8E" w:rsidRPr="003763D3" w:rsidRDefault="008A6E8E" w:rsidP="008A6E8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6E8E" w:rsidRPr="003763D3" w:rsidTr="00B545A1">
        <w:tc>
          <w:tcPr>
            <w:tcW w:w="5107"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На кінець звітного періоду</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4</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lastRenderedPageBreak/>
              <w:t>Статутний капітал</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300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10213.2</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10213.2</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320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340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350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( 3192.0 )</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( 4798.8 )</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360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    --    )</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380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7021.2</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5414.4</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II. Забезпечення наступних витрат і цільове фінансування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430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III.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480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IV. Поточні зобов'язання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Короткострокові кредити банкі</w:t>
            </w:r>
            <w:proofErr w:type="gramStart"/>
            <w:r w:rsidRPr="003763D3">
              <w:rPr>
                <w:rFonts w:ascii="Times New Roman" w:eastAsia="Times New Roman" w:hAnsi="Times New Roman" w:cs="Times New Roman"/>
                <w:sz w:val="20"/>
                <w:szCs w:val="20"/>
                <w:lang w:eastAsia="ru-RU"/>
              </w:rPr>
              <w:t>в</w:t>
            </w:r>
            <w:proofErr w:type="gramEnd"/>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500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Поточна заборгованість за 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510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Кредиторська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530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33.4</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601.5</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 xml:space="preserve">Поточні зобов'язання за розрахунками: </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з бюджетом</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550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4.5</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7.9</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570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18.9</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17.3</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580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49.1</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49.1</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ind w:firstLine="527"/>
              <w:rPr>
                <w:rFonts w:ascii="Times New Roman" w:eastAsia="Times New Roman" w:hAnsi="Times New Roman" w:cs="Times New Roman"/>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en-US" w:eastAsia="ru-RU"/>
              </w:rPr>
            </w:pPr>
            <w:r w:rsidRPr="003763D3">
              <w:rPr>
                <w:rFonts w:ascii="Times New Roman" w:eastAsia="Times New Roman" w:hAnsi="Times New Roman" w:cs="Times New Roman"/>
                <w:sz w:val="20"/>
                <w:szCs w:val="20"/>
                <w:lang w:val="en-US" w:eastAsia="ru-RU"/>
              </w:rPr>
              <w:t>605</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610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39403.7</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41937.0</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Усього за розділом IV</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620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39509.6</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42612.8</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V. Доходи майбутніх періоді</w:t>
            </w:r>
            <w:proofErr w:type="gramStart"/>
            <w:r w:rsidRPr="003763D3">
              <w:rPr>
                <w:rFonts w:ascii="Times New Roman" w:eastAsia="Times New Roman" w:hAnsi="Times New Roman" w:cs="Times New Roman"/>
                <w:b/>
                <w:bCs/>
                <w:sz w:val="20"/>
                <w:szCs w:val="20"/>
                <w:lang w:eastAsia="ru-RU"/>
              </w:rPr>
              <w:t>в</w:t>
            </w:r>
            <w:proofErr w:type="gramEnd"/>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630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107"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3763D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640</w:t>
            </w:r>
          </w:p>
        </w:tc>
        <w:tc>
          <w:tcPr>
            <w:tcW w:w="1843"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46530.8</w:t>
            </w:r>
          </w:p>
        </w:tc>
        <w:tc>
          <w:tcPr>
            <w:tcW w:w="1986" w:type="dxa"/>
            <w:tcBorders>
              <w:top w:val="single" w:sz="6" w:space="0" w:color="auto"/>
              <w:left w:val="single" w:sz="6" w:space="0" w:color="auto"/>
              <w:bottom w:val="single" w:sz="6" w:space="0" w:color="auto"/>
              <w:right w:val="single" w:sz="6"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val="en-US" w:eastAsia="ru-RU"/>
              </w:rPr>
              <w:t>48027.2</w:t>
            </w:r>
          </w:p>
        </w:tc>
      </w:tr>
    </w:tbl>
    <w:p w:rsidR="008A6E8E" w:rsidRPr="003763D3" w:rsidRDefault="008A6E8E" w:rsidP="008A6E8E">
      <w:pPr>
        <w:widowControl w:val="0"/>
        <w:spacing w:after="0" w:line="240" w:lineRule="auto"/>
        <w:ind w:firstLine="567"/>
        <w:jc w:val="right"/>
        <w:rPr>
          <w:rFonts w:ascii="Times New Roman" w:eastAsia="Times New Roman" w:hAnsi="Times New Roman" w:cs="Times New Roman"/>
          <w:b/>
          <w:lang w:val="uk-UA" w:eastAsia="ru-RU"/>
        </w:rPr>
      </w:pPr>
    </w:p>
    <w:p w:rsidR="008A6E8E" w:rsidRPr="003763D3" w:rsidRDefault="008A6E8E" w:rsidP="008A6E8E">
      <w:pPr>
        <w:widowControl w:val="0"/>
        <w:spacing w:after="0" w:line="240" w:lineRule="auto"/>
        <w:jc w:val="both"/>
        <w:rPr>
          <w:rFonts w:ascii="Times New Roman" w:eastAsia="Times New Roman" w:hAnsi="Times New Roman" w:cs="Times New Roman"/>
          <w:sz w:val="20"/>
          <w:szCs w:val="20"/>
          <w:lang w:eastAsia="ru-RU"/>
        </w:rPr>
      </w:pPr>
      <w:r w:rsidRPr="003763D3">
        <w:rPr>
          <w:rFonts w:ascii="Times New Roman" w:eastAsia="Times New Roman" w:hAnsi="Times New Roman" w:cs="Times New Roman"/>
          <w:color w:val="000000"/>
          <w:sz w:val="20"/>
          <w:szCs w:val="20"/>
          <w:lang w:eastAsia="ru-RU"/>
        </w:rPr>
        <w:t xml:space="preserve">* з рядка 580 графа 4 </w:t>
      </w:r>
      <w:proofErr w:type="gramStart"/>
      <w:r w:rsidRPr="003763D3">
        <w:rPr>
          <w:rFonts w:ascii="Times New Roman" w:eastAsia="Times New Roman" w:hAnsi="Times New Roman" w:cs="Times New Roman"/>
          <w:color w:val="000000"/>
          <w:sz w:val="20"/>
          <w:szCs w:val="20"/>
          <w:lang w:eastAsia="ru-RU"/>
        </w:rPr>
        <w:t>Прострочен</w:t>
      </w:r>
      <w:proofErr w:type="gramEnd"/>
      <w:r w:rsidRPr="003763D3">
        <w:rPr>
          <w:rFonts w:ascii="Times New Roman" w:eastAsia="Times New Roman" w:hAnsi="Times New Roman" w:cs="Times New Roman"/>
          <w:color w:val="000000"/>
          <w:sz w:val="20"/>
          <w:szCs w:val="20"/>
          <w:lang w:eastAsia="ru-RU"/>
        </w:rPr>
        <w:t>і зобов’язання з оплати праці  (665)               --</w:t>
      </w:r>
    </w:p>
    <w:p w:rsidR="008A6E8E" w:rsidRPr="003763D3" w:rsidRDefault="008A6E8E" w:rsidP="008A6E8E">
      <w:pPr>
        <w:widowControl w:val="0"/>
        <w:spacing w:after="0" w:line="240" w:lineRule="auto"/>
        <w:jc w:val="both"/>
        <w:rPr>
          <w:rFonts w:ascii="Times New Roman" w:eastAsia="Times New Roman" w:hAnsi="Times New Roman" w:cs="Times New Roman"/>
          <w:sz w:val="20"/>
          <w:szCs w:val="20"/>
          <w:lang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1.</w:t>
      </w:r>
      <w:r w:rsidRPr="003763D3">
        <w:rPr>
          <w:rFonts w:ascii="Courier New" w:eastAsia="Times New Roman" w:hAnsi="Courier New" w:cs="Courier New"/>
          <w:color w:val="000000"/>
          <w:sz w:val="20"/>
          <w:szCs w:val="20"/>
          <w:lang w:val="uk-UA" w:eastAsia="ru-RU"/>
        </w:rPr>
        <w:tab/>
        <w:t>Рядки 030-032 "Основнi засоби":</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Для забезпечення господарчої дiяльностi на балансi Товариства облiковуються основнi засоби за залишковою вартiстю на загальну суму 177,6 тис. грн., Первiсна вартiсть основних засобiв на кiнець звiтного перiоду становить 508,9 тис. грн., нарахований знос дорiвнює 331,3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Основнi засоби вiдображаються за первiсною вартiстю за винятком нарахованої амортизацiї. До первiсної вартостi включенi всi квалiфiкованi активи, включаючи вартiсть придбання, а також iншi витрати, пов`язанi iз придбанням об`єктiв основних засобiв.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Об`єкти основних засобiв, якi списуються, або iншим чином вибувають, виключаються з бухгалтерського балансу разом iз накопиченою амортизацiєю.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Вибуття, придбання, списання вiдображаються вiдповiдно актам  прийому-передачi основних засобiв, актам на списання основних засобiв.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Первiсна вартiсть основних засобiв збiльшується на суму витрат, пов'язаних  з полiпшенням i ремонтом об'єкту, в порядку, передбаченому податковим законодавством.</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До складу основних засобiв включалися активи, вартiстю бiльше 2500 грн. iз строком корисного використання бiльше 1 року. До складу малоцiнних необоротних матерiальних активiв включалися активи вартiстю вiд 100 грн. до 2500 грн. iз строком використання бiльше 1 року.</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В звiтному роцi первiсна вартiсть основних засобiв збiльшилася на суму 52,5 тис. грн., в тому числi по групам: будинки та споруди  на 6,6 тис. грн., машини та обладнання  на 9,3 тис. грн.,  МНМА -36,6 тис. грн.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Вибуття основних засобiв звiтному роцi не було.</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Ступiнь зносу основних засобiв: будинки та споруди  - 14,5 %, машини та обладнання  - 62,4 %, iнструменти, прилади, iнвентар - 21, 4 %, iншi основнi засоби - 26,0%, МНМА - 100%</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Ступiнь використання основних засобiв: будинки та споруди  - 85,5 %, машини та обладнання  - 37,6 %, iнструменти, прилади, iнвентар -78,6 %, iншi основнi засоби - 74 %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Термiн та умови користування основними засобами вiдповiдають технiчним вимогам. Оскiльки термiн корисної експлуатацiї визначається виходячи, iз корисностi об'єкта основних засобiв, вiн може бути коротше нормативного (технiчний, економiчний) строку експлуатацiї. Активи утримуються вiдповiдно з вимогами до використання та технiчними характерiстиками. Усi основнi засоби знаходяться за мiсцем знаходження Товариства.</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Амортизацiя основних засобiв нараховувалась прямолiнiйним методом з врахуванням мiнiмальних допустимих термiнiв корисного використання основних засобiв. </w:t>
      </w:r>
      <w:r w:rsidRPr="003763D3">
        <w:rPr>
          <w:rFonts w:ascii="Courier New" w:eastAsia="Times New Roman" w:hAnsi="Courier New" w:cs="Courier New"/>
          <w:color w:val="000000"/>
          <w:sz w:val="20"/>
          <w:szCs w:val="20"/>
          <w:lang w:val="uk-UA" w:eastAsia="ru-RU"/>
        </w:rPr>
        <w:lastRenderedPageBreak/>
        <w:t>Амортизацiя на малоцiннi необоротнi матерiальнi активи нараховувалась в розмiрi 100% вiд первiсної вартостi  при введеннi в експлуатацiю.</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Лiквiдацiйна вартiсть дорiвнює нулю.</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В фiнансову оренду основнi засоби не надавалися та не отримувалися.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У звiтному роцi основнi засоби за рахунок цiльового фiнансування не придбавались. В звiтному перiодi Пiдприємство не проводило переоцiнку основних засобiв. Ознаки зменшення корисностi основних засобiв не розглядались. Товариство не має основних засобiв, щодо яких iснують передбаченi чинним законодавством обмеження володiння, користування та розпорядження. Основних засобiв, що переданi в заставу, не має.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2.Рядок  040 "Довгостроковi фiнансовi iнвестицiї" - 1602,0 тис. грн. - доля в статутi iнших пiдприємств.</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На звiтну дату фiнансовi iнвестицiї оцiнюються за собiвартiстю.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3.Рядок 100 "Виробничi запаси" - 271,2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Класифiкацiя запасiв станом на 31.12 2013 р.:</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паливо - 271,2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Одиницею облiку запасiв вважалося найменування матерiальних цiнностей. Придбанi (отриманi) або виготовленi запаси зараховуються на баланс за первинною вартiстю.</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Оцiнка запасiв при вiдпустцi у виробництво або iншому вибуттi здiйснювалася  середньозваженим методом. Предмети строком використання менше одного року облiковувались на рахунку 22 "Малоцiннi та швидкозношуванi предмети". В момент видачi їх в експлуатацiю  вiдбувалося їх списання з балансу з органiзацiєю кiлькiсного облiку по мiсцях використання по матерiально-вiдповiдальним особам протягом  термiну фактичного використання.</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На дату балансу запаси оцiненi за собiвартiстю. Обмежень у використаннi запасiв Пiдприємство не має.</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4. Рядки 160-162 "Дебiторська заборгованiсть за товари, роботи, послуги":</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Дебiторська заборгованiсть за основною дiяльнiстю вiдображена в балансi за первiсною сумою. Резерв сумнiвних боргiв у звiтному перiодi не створювався.</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За станом на 31 грудня 2013р. дебiторська заборгованiсть складалась  iз заборгованостi за юридичнi послуги в сумi 378,1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Термiн непогашення заборгованостi вiд реалiзацiї не перевищує 12 мiсяцiв.</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5.Рядок 170  "Дебiторська заборгованiсть за розрахунками з бюджетом" вiдображається  переплата з податкiв до бюджету  в сумi - 13,6 тис. грн.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з податку на прибуток -  12.6</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забруднення навкол.середов. -1,0</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6. Рядок 210 "Iнша поточна дебiторська заборгованiсть"  - 44 716,0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За станом на 31 грудня 2013 р. до складу iншої дебiторської заборгованостi вiдноситься:</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заборгованiсть за цiннi папери - 43175,1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 переплата за товари та послуги - 1540,9 тис. грн.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7. Рядки 230-240 "Грошовi кошти та їх еквiваленти":</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Станом на 31.12.2013 р. грошовi кошти та їх еквiваленти включають грошовi кошти в нацiональнiй валютi на поточних рахунках в банках  - 78,5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8. Рядок 250 "Iншi оборотнi активи" - 0,2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За станом на 31 грудня 2013 р. iншi оборотнi активи - податковий кредит з ПДВ -  0,2  грн.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9. Рядок 300 "Статутний капiтал". Статутний капiталТовариства складається з    10213200 штук простих iменних акцiй номiнальною вартiстю 1 грн. на суму 10213200 грн.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За станом на 31.12.2012 р. Структура акцiонерного капiталу складає: 1 юридична особа володiє 10213200  шт. акцiй в сумi 10213200  грн., частка складає 100%.</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10. Рядок 350 "Нерозподiлений прибуток (непокритий збиток)" станом на  31 грудня 2013 р. склав (-) 4 798,8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11. Рядок 530 "Кредиторська заборгованiсть за товари, роботи, послуги" - 601,5 тис. грн. - заборгованiсть за послуги та ТМЦ (ПММ, канцтовари).</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12. Рядок 550 "Поточнi зобов`язання за розрахунками з бюджетом" - 7,9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зобов`язання за розрахунками з податку на доходи фiзичних осiб - 4,4 тис.грн.;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ПДВ - 3,5 тис.грн.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13.Рядок 570 "Поточнi зобов`язання за розрахунками зi страхування" - 17,3 тис. </w:t>
      </w:r>
      <w:r w:rsidRPr="003763D3">
        <w:rPr>
          <w:rFonts w:ascii="Courier New" w:eastAsia="Times New Roman" w:hAnsi="Courier New" w:cs="Courier New"/>
          <w:color w:val="000000"/>
          <w:sz w:val="20"/>
          <w:szCs w:val="20"/>
          <w:lang w:val="uk-UA" w:eastAsia="ru-RU"/>
        </w:rPr>
        <w:lastRenderedPageBreak/>
        <w:t>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xml:space="preserve">14.Рядок 580 "Поточнi зобов`язання за розрахунками з оплати працi" - 49,1 тис. грн.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15.Рядок 610 "Iншi поточнi зобов`язання" - 41937,0 тис. грн.:                                                                             - заборгованiсть за цiннi папери - 41798,5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заборгованiсть перед пiдзвiтними особами (витрати на вiдрядження) -6,7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r w:rsidRPr="003763D3">
        <w:rPr>
          <w:rFonts w:ascii="Courier New" w:eastAsia="Times New Roman" w:hAnsi="Courier New" w:cs="Courier New"/>
          <w:color w:val="000000"/>
          <w:sz w:val="20"/>
          <w:szCs w:val="20"/>
          <w:lang w:val="uk-UA" w:eastAsia="ru-RU"/>
        </w:rPr>
        <w:t>- податковий кредит -  131,8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uk-UA"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en-US" w:eastAsia="ru-RU"/>
        </w:rPr>
      </w:pPr>
    </w:p>
    <w:p w:rsidR="008A6E8E" w:rsidRPr="003763D3" w:rsidRDefault="008A6E8E" w:rsidP="008A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8"/>
        <w:gridCol w:w="1960"/>
        <w:gridCol w:w="4147"/>
      </w:tblGrid>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lang w:val="en-US"/>
              </w:rPr>
              <w:t>Генеральний директор</w:t>
            </w: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lang w:val="en-US"/>
              </w:rPr>
              <w:t>________________</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lang w:val="en-US"/>
              </w:rPr>
              <w:t>Баландiн Костянтин Петрович</w:t>
            </w: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sz w:val="16"/>
                <w:szCs w:val="16"/>
                <w:lang w:val="en-US"/>
              </w:rPr>
              <w:t xml:space="preserve">              (</w:t>
            </w:r>
            <w:r w:rsidRPr="003763D3">
              <w:rPr>
                <w:b/>
                <w:color w:val="000000"/>
                <w:sz w:val="16"/>
                <w:szCs w:val="16"/>
              </w:rPr>
              <w:t>підпис</w:t>
            </w:r>
            <w:r w:rsidRPr="003763D3">
              <w:rPr>
                <w:b/>
                <w:color w:val="000000"/>
                <w:sz w:val="16"/>
                <w:szCs w:val="16"/>
                <w:lang w:val="en-US"/>
              </w:rPr>
              <w:t xml:space="preserve">)   </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rPr>
              <w:t>Головний бухгалтер</w:t>
            </w:r>
            <w:r w:rsidRPr="003763D3">
              <w:rPr>
                <w:b/>
                <w:color w:val="000000"/>
              </w:rPr>
              <w:t xml:space="preserve"> </w:t>
            </w:r>
            <w:r w:rsidRPr="003763D3">
              <w:rPr>
                <w:b/>
                <w:color w:val="000000"/>
                <w:lang w:val="uk-UA"/>
              </w:rPr>
              <w:t xml:space="preserve">   </w:t>
            </w: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lang w:val="en-US"/>
              </w:rPr>
              <w:t>________________</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lang w:val="en-US"/>
              </w:rPr>
              <w:t>не передбачено</w:t>
            </w: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sz w:val="16"/>
                <w:szCs w:val="16"/>
                <w:lang w:val="en-US"/>
              </w:rPr>
              <w:t xml:space="preserve">              (</w:t>
            </w:r>
            <w:r w:rsidRPr="003763D3">
              <w:rPr>
                <w:b/>
                <w:color w:val="000000"/>
                <w:sz w:val="16"/>
                <w:szCs w:val="16"/>
              </w:rPr>
              <w:t>підпис</w:t>
            </w:r>
            <w:r w:rsidRPr="003763D3">
              <w:rPr>
                <w:b/>
                <w:color w:val="000000"/>
                <w:sz w:val="16"/>
                <w:szCs w:val="16"/>
                <w:lang w:val="en-US"/>
              </w:rPr>
              <w:t xml:space="preserve">)   </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bl>
    <w:p w:rsidR="008A6E8E" w:rsidRPr="003763D3" w:rsidRDefault="008A6E8E" w:rsidP="008A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8A6E8E" w:rsidRDefault="008A6E8E" w:rsidP="008A6E8E">
      <w:pPr>
        <w:sectPr w:rsidR="008A6E8E" w:rsidSect="003763D3">
          <w:pgSz w:w="11906" w:h="16838"/>
          <w:pgMar w:top="363" w:right="567" w:bottom="363" w:left="1417" w:header="708" w:footer="708" w:gutter="0"/>
          <w:cols w:space="708"/>
          <w:docGrid w:linePitch="360"/>
        </w:sectPr>
      </w:pPr>
    </w:p>
    <w:p w:rsidR="008A6E8E" w:rsidRPr="003763D3" w:rsidRDefault="008A6E8E" w:rsidP="008A6E8E">
      <w:pPr>
        <w:widowControl w:val="0"/>
        <w:spacing w:after="0" w:line="240" w:lineRule="auto"/>
        <w:ind w:firstLine="567"/>
        <w:jc w:val="right"/>
        <w:rPr>
          <w:rFonts w:ascii="Arial Narrow" w:eastAsia="Times New Roman" w:hAnsi="Arial Narrow" w:cs="Arial Narrow"/>
          <w:b/>
          <w:lang w:eastAsia="ru-RU"/>
        </w:rPr>
      </w:pPr>
      <w:r w:rsidRPr="003763D3">
        <w:rPr>
          <w:rFonts w:ascii="Arial Narrow" w:eastAsia="Times New Roman" w:hAnsi="Arial Narrow" w:cs="Arial Narrow"/>
          <w:b/>
          <w:lang w:eastAsia="ru-RU"/>
        </w:rPr>
        <w:lastRenderedPageBreak/>
        <w:t>Форма N 2-м</w:t>
      </w:r>
    </w:p>
    <w:tbl>
      <w:tblPr>
        <w:tblW w:w="0" w:type="auto"/>
        <w:tblInd w:w="6629" w:type="dxa"/>
        <w:tblLayout w:type="fixed"/>
        <w:tblLook w:val="00A0" w:firstRow="1" w:lastRow="0" w:firstColumn="1" w:lastColumn="0" w:noHBand="0" w:noVBand="0"/>
      </w:tblPr>
      <w:tblGrid>
        <w:gridCol w:w="2158"/>
        <w:gridCol w:w="1044"/>
      </w:tblGrid>
      <w:tr w:rsidR="008A6E8E" w:rsidRPr="003763D3" w:rsidTr="00B545A1">
        <w:trPr>
          <w:trHeight w:val="190"/>
        </w:trPr>
        <w:tc>
          <w:tcPr>
            <w:tcW w:w="2158" w:type="dxa"/>
          </w:tcPr>
          <w:p w:rsidR="008A6E8E" w:rsidRPr="003763D3" w:rsidRDefault="008A6E8E" w:rsidP="00B545A1">
            <w:pPr>
              <w:widowControl w:val="0"/>
              <w:spacing w:after="0" w:line="240" w:lineRule="auto"/>
              <w:jc w:val="center"/>
              <w:rPr>
                <w:rFonts w:ascii="Arial Narrow" w:eastAsia="Times New Roman" w:hAnsi="Arial Narrow" w:cs="Arial Narrow"/>
                <w:lang w:val="uk-UA" w:eastAsia="ru-RU"/>
              </w:rPr>
            </w:pPr>
            <w:r w:rsidRPr="003763D3">
              <w:rPr>
                <w:rFonts w:ascii="Arial Narrow" w:eastAsia="Times New Roman" w:hAnsi="Arial Narrow" w:cs="Arial Narrow"/>
                <w:lang w:val="uk-UA" w:eastAsia="ru-RU"/>
              </w:rPr>
              <w:t>Код за ДКУД</w:t>
            </w:r>
          </w:p>
        </w:tc>
        <w:tc>
          <w:tcPr>
            <w:tcW w:w="1044" w:type="dxa"/>
          </w:tcPr>
          <w:p w:rsidR="008A6E8E" w:rsidRPr="003763D3" w:rsidRDefault="008A6E8E" w:rsidP="00B545A1">
            <w:pPr>
              <w:widowControl w:val="0"/>
              <w:spacing w:after="0" w:line="240" w:lineRule="auto"/>
              <w:rPr>
                <w:rFonts w:ascii="Arial Narrow" w:eastAsia="Times New Roman" w:hAnsi="Arial Narrow" w:cs="Arial Narrow"/>
                <w:lang w:val="uk-UA" w:eastAsia="ru-RU"/>
              </w:rPr>
            </w:pPr>
            <w:r w:rsidRPr="003763D3">
              <w:rPr>
                <w:rFonts w:ascii="Arial Narrow" w:eastAsia="Times New Roman" w:hAnsi="Arial Narrow" w:cs="Arial Narrow"/>
                <w:lang w:val="uk-UA" w:eastAsia="ru-RU"/>
              </w:rPr>
              <w:t>1801007</w:t>
            </w:r>
          </w:p>
        </w:tc>
      </w:tr>
    </w:tbl>
    <w:p w:rsidR="008A6E8E" w:rsidRPr="003763D3" w:rsidRDefault="008A6E8E" w:rsidP="008A6E8E">
      <w:pPr>
        <w:widowControl w:val="0"/>
        <w:spacing w:after="0" w:line="240" w:lineRule="auto"/>
        <w:ind w:firstLine="567"/>
        <w:jc w:val="both"/>
        <w:rPr>
          <w:rFonts w:ascii="Times New Roman" w:eastAsia="Times New Roman" w:hAnsi="Times New Roman" w:cs="Times New Roman"/>
          <w:sz w:val="24"/>
          <w:szCs w:val="24"/>
          <w:lang w:eastAsia="ru-RU"/>
        </w:rPr>
      </w:pPr>
    </w:p>
    <w:p w:rsidR="008A6E8E" w:rsidRPr="003763D3" w:rsidRDefault="008A6E8E" w:rsidP="008A6E8E">
      <w:pPr>
        <w:widowControl w:val="0"/>
        <w:spacing w:after="0" w:line="240" w:lineRule="auto"/>
        <w:jc w:val="center"/>
        <w:rPr>
          <w:rFonts w:ascii="Times New Roman" w:eastAsia="Times New Roman" w:hAnsi="Times New Roman" w:cs="Times New Roman"/>
          <w:b/>
          <w:bCs/>
          <w:lang w:eastAsia="ru-RU"/>
        </w:rPr>
      </w:pPr>
      <w:r w:rsidRPr="003763D3">
        <w:rPr>
          <w:rFonts w:ascii="Times New Roman" w:eastAsia="Times New Roman" w:hAnsi="Times New Roman" w:cs="Times New Roman"/>
          <w:b/>
          <w:bCs/>
          <w:lang w:eastAsia="ru-RU"/>
        </w:rPr>
        <w:t xml:space="preserve"> 2. ЗВІТ ПРО ФІНАНСОВІ РЕЗУЛЬТАТИ </w:t>
      </w:r>
    </w:p>
    <w:p w:rsidR="008A6E8E" w:rsidRPr="003763D3" w:rsidRDefault="008A6E8E" w:rsidP="008A6E8E">
      <w:pPr>
        <w:widowControl w:val="0"/>
        <w:spacing w:after="0" w:line="240" w:lineRule="auto"/>
        <w:jc w:val="center"/>
        <w:rPr>
          <w:rFonts w:ascii="Times New Roman" w:eastAsia="Times New Roman" w:hAnsi="Times New Roman" w:cs="Times New Roman"/>
          <w:b/>
          <w:bCs/>
          <w:lang w:val="uk-UA" w:eastAsia="ru-RU"/>
        </w:rPr>
      </w:pPr>
      <w:r w:rsidRPr="003763D3">
        <w:rPr>
          <w:rFonts w:ascii="Times New Roman" w:eastAsia="Times New Roman" w:hAnsi="Times New Roman" w:cs="Times New Roman"/>
          <w:b/>
          <w:bCs/>
          <w:lang w:eastAsia="ru-RU"/>
        </w:rPr>
        <w:t xml:space="preserve">за </w:t>
      </w:r>
      <w:r w:rsidRPr="003763D3">
        <w:rPr>
          <w:rFonts w:ascii="Times New Roman" w:eastAsia="Times New Roman" w:hAnsi="Times New Roman" w:cs="Times New Roman"/>
          <w:b/>
          <w:bCs/>
          <w:lang w:val="uk-UA" w:eastAsia="ru-RU"/>
        </w:rPr>
        <w:t xml:space="preserve"> </w:t>
      </w:r>
      <w:r w:rsidRPr="003763D3">
        <w:rPr>
          <w:rFonts w:ascii="Times New Roman" w:eastAsia="Times New Roman" w:hAnsi="Times New Roman" w:cs="Times New Roman"/>
          <w:b/>
          <w:bCs/>
          <w:lang w:eastAsia="ru-RU"/>
        </w:rPr>
        <w:t xml:space="preserve">2013 </w:t>
      </w:r>
      <w:r w:rsidRPr="003763D3">
        <w:rPr>
          <w:rFonts w:ascii="Times New Roman" w:eastAsia="Times New Roman" w:hAnsi="Times New Roman" w:cs="Times New Roman"/>
          <w:b/>
          <w:bCs/>
          <w:lang w:val="uk-UA" w:eastAsia="ru-RU"/>
        </w:rPr>
        <w:t xml:space="preserve"> </w:t>
      </w:r>
      <w:proofErr w:type="gramStart"/>
      <w:r w:rsidRPr="003763D3">
        <w:rPr>
          <w:rFonts w:ascii="Times New Roman" w:eastAsia="Times New Roman" w:hAnsi="Times New Roman" w:cs="Times New Roman"/>
          <w:b/>
          <w:bCs/>
          <w:lang w:eastAsia="ru-RU"/>
        </w:rPr>
        <w:t>р</w:t>
      </w:r>
      <w:proofErr w:type="gramEnd"/>
      <w:r w:rsidRPr="003763D3">
        <w:rPr>
          <w:rFonts w:ascii="Times New Roman" w:eastAsia="Times New Roman" w:hAnsi="Times New Roman" w:cs="Times New Roman"/>
          <w:b/>
          <w:bCs/>
          <w:lang w:eastAsia="ru-RU"/>
        </w:rPr>
        <w:t>ік</w:t>
      </w:r>
    </w:p>
    <w:p w:rsidR="008A6E8E" w:rsidRPr="003763D3" w:rsidRDefault="008A6E8E" w:rsidP="008A6E8E">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A6E8E" w:rsidRPr="003763D3" w:rsidTr="00B545A1">
        <w:tc>
          <w:tcPr>
            <w:tcW w:w="567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За аналогічний період попереднього року</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b/>
                <w:bCs/>
                <w:sz w:val="20"/>
                <w:szCs w:val="20"/>
                <w:lang w:val="uk-UA" w:eastAsia="ru-RU"/>
              </w:rPr>
            </w:pPr>
            <w:r w:rsidRPr="003763D3">
              <w:rPr>
                <w:rFonts w:ascii="Times New Roman" w:eastAsia="Times New Roman" w:hAnsi="Times New Roman" w:cs="Times New Roman"/>
                <w:b/>
                <w:bCs/>
                <w:sz w:val="20"/>
                <w:szCs w:val="20"/>
                <w:lang w:val="uk-UA" w:eastAsia="ru-RU"/>
              </w:rPr>
              <w:t>4</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Дохід (виручка)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010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2490.6</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1954.5</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Непрямі податки та інші вирахування з доходу</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020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( 414.4 )</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( 325.7 )</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b/>
                <w:sz w:val="20"/>
                <w:szCs w:val="20"/>
                <w:lang w:val="uk-UA" w:eastAsia="ru-RU"/>
              </w:rPr>
            </w:pPr>
            <w:r w:rsidRPr="003763D3">
              <w:rPr>
                <w:rFonts w:ascii="Times New Roman" w:eastAsia="Times New Roman" w:hAnsi="Times New Roman" w:cs="Times New Roman"/>
                <w:b/>
                <w:sz w:val="20"/>
                <w:szCs w:val="20"/>
                <w:lang w:val="uk-UA" w:eastAsia="ru-RU"/>
              </w:rPr>
              <w:t>Чистий дохід (виручка) від реалізації продукції</w:t>
            </w:r>
          </w:p>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b/>
                <w:sz w:val="20"/>
                <w:szCs w:val="20"/>
                <w:lang w:val="uk-UA" w:eastAsia="ru-RU"/>
              </w:rPr>
              <w:t>(товарів, робіт, послуг)</w:t>
            </w:r>
            <w:r w:rsidRPr="003763D3">
              <w:rPr>
                <w:rFonts w:ascii="Times New Roman" w:eastAsia="Times New Roman" w:hAnsi="Times New Roman" w:cs="Times New Roman"/>
                <w:sz w:val="20"/>
                <w:szCs w:val="20"/>
                <w:lang w:val="uk-UA" w:eastAsia="ru-RU"/>
              </w:rPr>
              <w:t xml:space="preserve"> (010-020)</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030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2076.2</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1628.8</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040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18.2</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0.1</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050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3404.0</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b/>
                <w:sz w:val="20"/>
                <w:szCs w:val="20"/>
                <w:lang w:val="uk-UA" w:eastAsia="ru-RU"/>
              </w:rPr>
              <w:t>Разом чисті доходи</w:t>
            </w:r>
            <w:r w:rsidRPr="003763D3">
              <w:rPr>
                <w:rFonts w:ascii="Times New Roman" w:eastAsia="Times New Roman" w:hAnsi="Times New Roman" w:cs="Times New Roman"/>
                <w:sz w:val="20"/>
                <w:szCs w:val="20"/>
                <w:lang w:val="uk-UA" w:eastAsia="ru-RU"/>
              </w:rPr>
              <w:t xml:space="preserve"> ( 030 + 040 + 050 )</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070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5498.4</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1628.9</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color w:val="000000"/>
                <w:sz w:val="20"/>
                <w:szCs w:val="20"/>
                <w:lang w:eastAsia="ru-RU"/>
              </w:rPr>
              <w:t>Собівартість реалізованої</w:t>
            </w:r>
            <w:r w:rsidRPr="003763D3">
              <w:rPr>
                <w:rFonts w:ascii="Times New Roman" w:eastAsia="Times New Roman" w:hAnsi="Times New Roman" w:cs="Times New Roman"/>
                <w:color w:val="000000"/>
                <w:sz w:val="20"/>
                <w:szCs w:val="20"/>
                <w:lang w:val="uk-UA" w:eastAsia="ru-RU"/>
              </w:rPr>
              <w:t xml:space="preserve"> </w:t>
            </w:r>
            <w:r w:rsidRPr="003763D3">
              <w:rPr>
                <w:rFonts w:ascii="Times New Roman" w:eastAsia="Times New Roman" w:hAnsi="Times New Roman" w:cs="Times New Roman"/>
                <w:color w:val="000000"/>
                <w:sz w:val="20"/>
                <w:szCs w:val="20"/>
                <w:lang w:eastAsia="ru-RU"/>
              </w:rPr>
              <w:t>продукції (товарів, робіт</w:t>
            </w:r>
            <w:proofErr w:type="gramStart"/>
            <w:r w:rsidRPr="003763D3">
              <w:rPr>
                <w:rFonts w:ascii="Times New Roman" w:eastAsia="Times New Roman" w:hAnsi="Times New Roman" w:cs="Times New Roman"/>
                <w:color w:val="000000"/>
                <w:sz w:val="20"/>
                <w:szCs w:val="20"/>
                <w:lang w:eastAsia="ru-RU"/>
              </w:rPr>
              <w:t>,</w:t>
            </w:r>
            <w:r w:rsidRPr="003763D3">
              <w:rPr>
                <w:rFonts w:ascii="Times New Roman" w:eastAsia="Times New Roman" w:hAnsi="Times New Roman" w:cs="Times New Roman"/>
                <w:color w:val="000000"/>
                <w:sz w:val="20"/>
                <w:szCs w:val="20"/>
                <w:lang w:val="uk-UA" w:eastAsia="ru-RU"/>
              </w:rPr>
              <w:t>п</w:t>
            </w:r>
            <w:proofErr w:type="gramEnd"/>
            <w:r w:rsidRPr="003763D3">
              <w:rPr>
                <w:rFonts w:ascii="Times New Roman" w:eastAsia="Times New Roman" w:hAnsi="Times New Roman" w:cs="Times New Roman"/>
                <w:color w:val="000000"/>
                <w:sz w:val="20"/>
                <w:szCs w:val="20"/>
                <w:lang w:val="uk-UA" w:eastAsia="ru-RU"/>
              </w:rPr>
              <w:t>ослуг)</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080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( 972.0 )</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090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( 3347.7 )</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( 1426.4 )</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 xml:space="preserve">                у тому числі:</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091</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092</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    )</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100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( 3757.5 )</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( 2372.8 )</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b/>
                <w:color w:val="000000"/>
                <w:sz w:val="20"/>
                <w:szCs w:val="20"/>
                <w:lang w:eastAsia="ru-RU"/>
              </w:rPr>
              <w:t>Разом витрати (080 + 090 + 100)</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120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7105.2</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4771.2</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3763D3">
              <w:rPr>
                <w:rFonts w:ascii="Times New Roman" w:eastAsia="Times New Roman" w:hAnsi="Times New Roman" w:cs="Times New Roman"/>
                <w:b/>
                <w:color w:val="000000"/>
                <w:sz w:val="20"/>
                <w:szCs w:val="20"/>
                <w:lang w:eastAsia="ru-RU"/>
              </w:rPr>
              <w:t xml:space="preserve">Фінансовий результат до оподаткування (070 - 120) </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130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-1606.8</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-3142.3</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w:t>
            </w:r>
            <w:r w:rsidRPr="003763D3">
              <w:rPr>
                <w:rFonts w:ascii="Times New Roman" w:eastAsia="Times New Roman" w:hAnsi="Times New Roman" w:cs="Times New Roman"/>
                <w:sz w:val="20"/>
                <w:szCs w:val="20"/>
                <w:lang w:val="uk-UA" w:eastAsia="ru-RU"/>
              </w:rPr>
              <w:t>40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( 14.2 )</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b/>
                <w:sz w:val="20"/>
                <w:szCs w:val="20"/>
                <w:lang w:val="uk-UA" w:eastAsia="ru-RU"/>
              </w:rPr>
              <w:t>Чистий прибуток (збиток)</w:t>
            </w:r>
            <w:r w:rsidRPr="003763D3">
              <w:rPr>
                <w:rFonts w:ascii="Times New Roman" w:eastAsia="Times New Roman" w:hAnsi="Times New Roman" w:cs="Times New Roman"/>
                <w:sz w:val="20"/>
                <w:szCs w:val="20"/>
                <w:lang w:val="uk-UA" w:eastAsia="ru-RU"/>
              </w:rPr>
              <w:t xml:space="preserve"> (130 -140)</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150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-1606.8</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-3156.5</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bCs/>
                <w:color w:val="000000"/>
                <w:sz w:val="20"/>
                <w:szCs w:val="20"/>
                <w:lang w:val="uk-UA" w:eastAsia="ru-RU"/>
              </w:rPr>
              <w:t>Забезпечення матеріального заохочення</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1</w:t>
            </w:r>
            <w:r w:rsidRPr="003763D3">
              <w:rPr>
                <w:rFonts w:ascii="Times New Roman" w:eastAsia="Times New Roman" w:hAnsi="Times New Roman" w:cs="Times New Roman"/>
                <w:sz w:val="20"/>
                <w:szCs w:val="20"/>
                <w:lang w:val="uk-UA" w:eastAsia="ru-RU"/>
              </w:rPr>
              <w:t>60</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bCs/>
                <w:color w:val="000000"/>
                <w:sz w:val="20"/>
                <w:szCs w:val="20"/>
                <w:lang w:val="uk-UA" w:eastAsia="ru-RU"/>
              </w:rPr>
            </w:pPr>
            <w:r w:rsidRPr="003763D3">
              <w:rPr>
                <w:rFonts w:ascii="Times New Roman" w:eastAsia="Times New Roman" w:hAnsi="Times New Roman" w:cs="Times New Roman"/>
                <w:bCs/>
                <w:color w:val="000000"/>
                <w:sz w:val="20"/>
                <w:szCs w:val="20"/>
                <w:lang w:val="uk-UA" w:eastAsia="ru-RU"/>
              </w:rPr>
              <w:t>Дохід від первісного визнання біологічних активів і сільськогосподарської продукції та дохід від зміни вартості поточних біологічних активів</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p>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uk-UA" w:eastAsia="ru-RU"/>
              </w:rPr>
              <w:t>201</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r>
      <w:tr w:rsidR="008A6E8E" w:rsidRPr="003763D3" w:rsidTr="00B545A1">
        <w:tc>
          <w:tcPr>
            <w:tcW w:w="5670"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rPr>
                <w:rFonts w:ascii="Times New Roman" w:eastAsia="Times New Roman" w:hAnsi="Times New Roman" w:cs="Times New Roman"/>
                <w:bCs/>
                <w:color w:val="000000"/>
                <w:sz w:val="20"/>
                <w:szCs w:val="20"/>
                <w:lang w:val="uk-UA" w:eastAsia="ru-RU"/>
              </w:rPr>
            </w:pPr>
            <w:r w:rsidRPr="003763D3">
              <w:rPr>
                <w:rFonts w:ascii="Times New Roman" w:eastAsia="Times New Roman" w:hAnsi="Times New Roman" w:cs="Times New Roman"/>
                <w:bCs/>
                <w:color w:val="000000"/>
                <w:sz w:val="20"/>
                <w:szCs w:val="20"/>
                <w:lang w:val="uk-UA" w:eastAsia="ru-RU"/>
              </w:rPr>
              <w:t>Витрати від первісного визнання біологічних активів і сільськогосподарської продукції та витрати від зміни вартості поточних біологічних активів</w:t>
            </w:r>
          </w:p>
        </w:tc>
        <w:tc>
          <w:tcPr>
            <w:tcW w:w="1134" w:type="dxa"/>
            <w:tcBorders>
              <w:top w:val="single" w:sz="4" w:space="0" w:color="auto"/>
              <w:left w:val="single" w:sz="4" w:space="0" w:color="auto"/>
              <w:bottom w:val="single" w:sz="4" w:space="0" w:color="auto"/>
              <w:right w:val="single" w:sz="4" w:space="0" w:color="auto"/>
            </w:tcBorders>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p>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eastAsia="ru-RU"/>
              </w:rPr>
            </w:pPr>
            <w:r w:rsidRPr="003763D3">
              <w:rPr>
                <w:rFonts w:ascii="Times New Roman" w:eastAsia="Times New Roman" w:hAnsi="Times New Roman" w:cs="Times New Roman"/>
                <w:sz w:val="20"/>
                <w:szCs w:val="20"/>
                <w:lang w:eastAsia="ru-RU"/>
              </w:rPr>
              <w:t>202</w:t>
            </w:r>
          </w:p>
        </w:tc>
        <w:tc>
          <w:tcPr>
            <w:tcW w:w="1560"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8A6E8E" w:rsidRPr="003763D3" w:rsidRDefault="008A6E8E" w:rsidP="00B545A1">
            <w:pPr>
              <w:widowControl w:val="0"/>
              <w:spacing w:after="0" w:line="240" w:lineRule="auto"/>
              <w:jc w:val="center"/>
              <w:rPr>
                <w:rFonts w:ascii="Times New Roman" w:eastAsia="Times New Roman" w:hAnsi="Times New Roman" w:cs="Times New Roman"/>
                <w:sz w:val="20"/>
                <w:szCs w:val="20"/>
                <w:lang w:val="uk-UA" w:eastAsia="ru-RU"/>
              </w:rPr>
            </w:pPr>
            <w:r w:rsidRPr="003763D3">
              <w:rPr>
                <w:rFonts w:ascii="Times New Roman" w:eastAsia="Times New Roman" w:hAnsi="Times New Roman" w:cs="Times New Roman"/>
                <w:sz w:val="20"/>
                <w:szCs w:val="20"/>
                <w:lang w:val="en-US" w:eastAsia="ru-RU"/>
              </w:rPr>
              <w:t>--</w:t>
            </w:r>
          </w:p>
        </w:tc>
      </w:tr>
    </w:tbl>
    <w:p w:rsidR="008A6E8E" w:rsidRPr="003763D3" w:rsidRDefault="008A6E8E" w:rsidP="008A6E8E">
      <w:pPr>
        <w:widowControl w:val="0"/>
        <w:spacing w:after="0" w:line="240" w:lineRule="auto"/>
        <w:jc w:val="both"/>
        <w:rPr>
          <w:rFonts w:ascii="Arial Narrow" w:eastAsia="Times New Roman" w:hAnsi="Arial Narrow" w:cs="Arial Narrow"/>
          <w:sz w:val="20"/>
          <w:szCs w:val="20"/>
          <w:lang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en-US"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val="en-US" w:eastAsia="ru-RU"/>
        </w:rPr>
      </w:pPr>
      <w:r w:rsidRPr="003763D3">
        <w:rPr>
          <w:rFonts w:ascii="Courier New" w:eastAsia="Times New Roman" w:hAnsi="Courier New" w:cs="Courier New"/>
          <w:color w:val="000000"/>
          <w:sz w:val="20"/>
          <w:szCs w:val="20"/>
          <w:lang w:val="en-US" w:eastAsia="ru-RU"/>
        </w:rPr>
        <w:t>Рядок 040 "Iншi операцiйнi доходи" - 18</w:t>
      </w:r>
      <w:proofErr w:type="gramStart"/>
      <w:r w:rsidRPr="003763D3">
        <w:rPr>
          <w:rFonts w:ascii="Courier New" w:eastAsia="Times New Roman" w:hAnsi="Courier New" w:cs="Courier New"/>
          <w:color w:val="000000"/>
          <w:sz w:val="20"/>
          <w:szCs w:val="20"/>
          <w:lang w:val="en-US" w:eastAsia="ru-RU"/>
        </w:rPr>
        <w:t>,2</w:t>
      </w:r>
      <w:proofErr w:type="gramEnd"/>
      <w:r w:rsidRPr="003763D3">
        <w:rPr>
          <w:rFonts w:ascii="Courier New" w:eastAsia="Times New Roman" w:hAnsi="Courier New" w:cs="Courier New"/>
          <w:color w:val="000000"/>
          <w:sz w:val="20"/>
          <w:szCs w:val="20"/>
          <w:lang w:val="en-US" w:eastAsia="ru-RU"/>
        </w:rPr>
        <w:t xml:space="preserve"> тис. </w:t>
      </w:r>
      <w:proofErr w:type="gramStart"/>
      <w:r w:rsidRPr="003763D3">
        <w:rPr>
          <w:rFonts w:ascii="Courier New" w:eastAsia="Times New Roman" w:hAnsi="Courier New" w:cs="Courier New"/>
          <w:color w:val="000000"/>
          <w:sz w:val="20"/>
          <w:szCs w:val="20"/>
          <w:lang w:val="en-US" w:eastAsia="ru-RU"/>
        </w:rPr>
        <w:t>грн</w:t>
      </w:r>
      <w:proofErr w:type="gramEnd"/>
      <w:r w:rsidRPr="003763D3">
        <w:rPr>
          <w:rFonts w:ascii="Courier New" w:eastAsia="Times New Roman" w:hAnsi="Courier New" w:cs="Courier New"/>
          <w:color w:val="000000"/>
          <w:sz w:val="20"/>
          <w:szCs w:val="20"/>
          <w:lang w:val="en-US" w:eastAsia="ru-RU"/>
        </w:rPr>
        <w:t xml:space="preserve">. - </w:t>
      </w:r>
      <w:proofErr w:type="gramStart"/>
      <w:r w:rsidRPr="003763D3">
        <w:rPr>
          <w:rFonts w:ascii="Courier New" w:eastAsia="Times New Roman" w:hAnsi="Courier New" w:cs="Courier New"/>
          <w:color w:val="000000"/>
          <w:sz w:val="20"/>
          <w:szCs w:val="20"/>
          <w:lang w:val="en-US" w:eastAsia="ru-RU"/>
        </w:rPr>
        <w:t>дохiд</w:t>
      </w:r>
      <w:proofErr w:type="gramEnd"/>
      <w:r w:rsidRPr="003763D3">
        <w:rPr>
          <w:rFonts w:ascii="Courier New" w:eastAsia="Times New Roman" w:hAnsi="Courier New" w:cs="Courier New"/>
          <w:color w:val="000000"/>
          <w:sz w:val="20"/>
          <w:szCs w:val="20"/>
          <w:lang w:val="en-US" w:eastAsia="ru-RU"/>
        </w:rPr>
        <w:t xml:space="preserve"> вiд нарахування відсотків банку.</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Рядок 050 "</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нш</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  доходи" - 3404,0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дохід від реалізації цінних паперів - 3002,0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дох</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д в</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д списання кредиторської заборгованост</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 - 402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Рядок 90 "</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нш</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 операц</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йн</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 витрати" - 3 347,7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 :</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оренда оф</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са - 670,2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охрана оф</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са - 319,3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оренда автомобиля -105,5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оренда сим карт - 151,2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зароб</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тна плата, Є</w:t>
      </w:r>
      <w:proofErr w:type="gramStart"/>
      <w:r w:rsidRPr="003763D3">
        <w:rPr>
          <w:rFonts w:ascii="Courier New" w:eastAsia="Times New Roman" w:hAnsi="Courier New" w:cs="Courier New"/>
          <w:color w:val="000000"/>
          <w:sz w:val="20"/>
          <w:szCs w:val="20"/>
          <w:lang w:eastAsia="ru-RU"/>
        </w:rPr>
        <w:t>СВ</w:t>
      </w:r>
      <w:proofErr w:type="gramEnd"/>
      <w:r w:rsidRPr="003763D3">
        <w:rPr>
          <w:rFonts w:ascii="Courier New" w:eastAsia="Times New Roman" w:hAnsi="Courier New" w:cs="Courier New"/>
          <w:color w:val="000000"/>
          <w:sz w:val="20"/>
          <w:szCs w:val="20"/>
          <w:lang w:eastAsia="ru-RU"/>
        </w:rPr>
        <w:t xml:space="preserve"> -957,2  тис. грн.;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витрати на ПСМ - 195,1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послуги банку - 3,0тис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інформацаційно-консультаційні послуги - 602 тис</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xml:space="preserve">- </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нш</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 - 334,2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 (канцтовари, в</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дшкодування комунальних послуг та </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нш</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Рядок 100 "</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нш</w:t>
      </w:r>
      <w:r w:rsidRPr="003763D3">
        <w:rPr>
          <w:rFonts w:ascii="Courier New" w:eastAsia="Times New Roman" w:hAnsi="Courier New" w:cs="Courier New"/>
          <w:color w:val="000000"/>
          <w:sz w:val="20"/>
          <w:szCs w:val="20"/>
          <w:lang w:val="en-US" w:eastAsia="ru-RU"/>
        </w:rPr>
        <w:t>i</w:t>
      </w:r>
      <w:r w:rsidRPr="003763D3">
        <w:rPr>
          <w:rFonts w:ascii="Courier New" w:eastAsia="Times New Roman" w:hAnsi="Courier New" w:cs="Courier New"/>
          <w:color w:val="000000"/>
          <w:sz w:val="20"/>
          <w:szCs w:val="20"/>
          <w:lang w:eastAsia="ru-RU"/>
        </w:rPr>
        <w:t xml:space="preserve"> витрати" - 3757,5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собівартість реалізованих цінних паперів - 3 000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списання штрафів, пені - 5,3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color w:val="000000"/>
          <w:sz w:val="20"/>
          <w:szCs w:val="20"/>
          <w:lang w:eastAsia="ru-RU"/>
        </w:rPr>
      </w:pPr>
      <w:r w:rsidRPr="003763D3">
        <w:rPr>
          <w:rFonts w:ascii="Courier New" w:eastAsia="Times New Roman" w:hAnsi="Courier New" w:cs="Courier New"/>
          <w:color w:val="000000"/>
          <w:sz w:val="20"/>
          <w:szCs w:val="20"/>
          <w:lang w:eastAsia="ru-RU"/>
        </w:rPr>
        <w:t>- списання простроченої дебіторської заборгованості - 752,2 тис</w:t>
      </w:r>
      <w:proofErr w:type="gramStart"/>
      <w:r w:rsidRPr="003763D3">
        <w:rPr>
          <w:rFonts w:ascii="Courier New" w:eastAsia="Times New Roman" w:hAnsi="Courier New" w:cs="Courier New"/>
          <w:color w:val="000000"/>
          <w:sz w:val="20"/>
          <w:szCs w:val="20"/>
          <w:lang w:eastAsia="ru-RU"/>
        </w:rPr>
        <w:t>.</w:t>
      </w:r>
      <w:proofErr w:type="gramEnd"/>
      <w:r w:rsidRPr="003763D3">
        <w:rPr>
          <w:rFonts w:ascii="Courier New" w:eastAsia="Times New Roman" w:hAnsi="Courier New" w:cs="Courier New"/>
          <w:color w:val="000000"/>
          <w:sz w:val="20"/>
          <w:szCs w:val="20"/>
          <w:lang w:eastAsia="ru-RU"/>
        </w:rPr>
        <w:t xml:space="preserve"> </w:t>
      </w:r>
      <w:proofErr w:type="gramStart"/>
      <w:r w:rsidRPr="003763D3">
        <w:rPr>
          <w:rFonts w:ascii="Courier New" w:eastAsia="Times New Roman" w:hAnsi="Courier New" w:cs="Courier New"/>
          <w:color w:val="000000"/>
          <w:sz w:val="20"/>
          <w:szCs w:val="20"/>
          <w:lang w:eastAsia="ru-RU"/>
        </w:rPr>
        <w:t>г</w:t>
      </w:r>
      <w:proofErr w:type="gramEnd"/>
      <w:r w:rsidRPr="003763D3">
        <w:rPr>
          <w:rFonts w:ascii="Courier New" w:eastAsia="Times New Roman" w:hAnsi="Courier New" w:cs="Courier New"/>
          <w:color w:val="000000"/>
          <w:sz w:val="20"/>
          <w:szCs w:val="20"/>
          <w:lang w:eastAsia="ru-RU"/>
        </w:rPr>
        <w:t>рн.</w:t>
      </w:r>
    </w:p>
    <w:p w:rsidR="008A6E8E" w:rsidRPr="003763D3" w:rsidRDefault="008A6E8E" w:rsidP="008A6E8E">
      <w:pPr>
        <w:widowControl w:val="0"/>
        <w:spacing w:after="0" w:line="240" w:lineRule="auto"/>
        <w:jc w:val="both"/>
        <w:rPr>
          <w:rFonts w:ascii="Courier New" w:eastAsia="Times New Roman" w:hAnsi="Courier New" w:cs="Courier New"/>
          <w:b/>
          <w:color w:val="000000"/>
          <w:sz w:val="20"/>
          <w:szCs w:val="20"/>
          <w:lang w:eastAsia="ru-RU"/>
        </w:rPr>
      </w:pPr>
    </w:p>
    <w:p w:rsidR="008A6E8E" w:rsidRPr="003763D3" w:rsidRDefault="008A6E8E" w:rsidP="008A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8"/>
        <w:gridCol w:w="1960"/>
        <w:gridCol w:w="4147"/>
      </w:tblGrid>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lang w:val="en-US"/>
              </w:rPr>
              <w:t>Генеральний директор</w:t>
            </w: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lang w:val="en-US"/>
              </w:rPr>
              <w:t>________________</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lang w:val="en-US"/>
              </w:rPr>
              <w:t>Баландiн Костянтин Петрович</w:t>
            </w: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sz w:val="16"/>
                <w:szCs w:val="16"/>
                <w:lang w:val="en-US"/>
              </w:rPr>
              <w:t xml:space="preserve">              (</w:t>
            </w:r>
            <w:r w:rsidRPr="003763D3">
              <w:rPr>
                <w:b/>
                <w:color w:val="000000"/>
                <w:sz w:val="16"/>
                <w:szCs w:val="16"/>
              </w:rPr>
              <w:t>підпис</w:t>
            </w:r>
            <w:r w:rsidRPr="003763D3">
              <w:rPr>
                <w:b/>
                <w:color w:val="000000"/>
                <w:sz w:val="16"/>
                <w:szCs w:val="16"/>
                <w:lang w:val="en-US"/>
              </w:rPr>
              <w:t xml:space="preserve">)   </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rPr>
              <w:t>Головний бухгалтер</w:t>
            </w:r>
            <w:r w:rsidRPr="003763D3">
              <w:rPr>
                <w:b/>
                <w:color w:val="000000"/>
              </w:rPr>
              <w:t xml:space="preserve"> </w:t>
            </w:r>
            <w:r w:rsidRPr="003763D3">
              <w:rPr>
                <w:b/>
                <w:color w:val="000000"/>
                <w:lang w:val="uk-UA"/>
              </w:rPr>
              <w:t xml:space="preserve">   </w:t>
            </w: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lang w:val="en-US"/>
              </w:rPr>
              <w:t>________________</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lang w:val="en-US"/>
              </w:rPr>
              <w:t>не передбачено</w:t>
            </w:r>
          </w:p>
        </w:tc>
      </w:tr>
      <w:tr w:rsidR="008A6E8E" w:rsidRPr="003763D3" w:rsidTr="00B545A1">
        <w:tc>
          <w:tcPr>
            <w:tcW w:w="3748"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3763D3">
              <w:rPr>
                <w:b/>
                <w:color w:val="000000"/>
                <w:sz w:val="16"/>
                <w:szCs w:val="16"/>
                <w:lang w:val="en-US"/>
              </w:rPr>
              <w:t xml:space="preserve">              (</w:t>
            </w:r>
            <w:r w:rsidRPr="003763D3">
              <w:rPr>
                <w:b/>
                <w:color w:val="000000"/>
                <w:sz w:val="16"/>
                <w:szCs w:val="16"/>
              </w:rPr>
              <w:t>підпис</w:t>
            </w:r>
            <w:r w:rsidRPr="003763D3">
              <w:rPr>
                <w:b/>
                <w:color w:val="000000"/>
                <w:sz w:val="16"/>
                <w:szCs w:val="16"/>
                <w:lang w:val="en-US"/>
              </w:rPr>
              <w:t xml:space="preserve">)   </w:t>
            </w:r>
          </w:p>
        </w:tc>
        <w:tc>
          <w:tcPr>
            <w:tcW w:w="4147" w:type="dxa"/>
          </w:tcPr>
          <w:p w:rsidR="008A6E8E" w:rsidRPr="003763D3" w:rsidRDefault="008A6E8E" w:rsidP="00B5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bl>
    <w:p w:rsidR="008A6E8E" w:rsidRPr="003763D3" w:rsidRDefault="008A6E8E" w:rsidP="008A6E8E">
      <w:pPr>
        <w:widowControl w:val="0"/>
        <w:spacing w:after="0" w:line="240" w:lineRule="auto"/>
        <w:ind w:firstLine="567"/>
        <w:rPr>
          <w:rFonts w:ascii="Arial Narrow" w:eastAsia="Times New Roman" w:hAnsi="Arial Narrow" w:cs="Arial Narrow"/>
          <w:lang w:eastAsia="ru-RU"/>
        </w:rPr>
      </w:pPr>
    </w:p>
    <w:p w:rsidR="008A6E8E" w:rsidRDefault="008A6E8E" w:rsidP="008A6E8E"/>
    <w:p w:rsidR="00EF1F45" w:rsidRDefault="00EF1F45">
      <w:bookmarkStart w:id="0" w:name="_GoBack"/>
      <w:bookmarkEnd w:id="0"/>
    </w:p>
    <w:sectPr w:rsidR="00EF1F45" w:rsidSect="003763D3">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48"/>
    <w:rsid w:val="00002DB7"/>
    <w:rsid w:val="00003601"/>
    <w:rsid w:val="000043C7"/>
    <w:rsid w:val="00010CDC"/>
    <w:rsid w:val="00010F33"/>
    <w:rsid w:val="000125BB"/>
    <w:rsid w:val="000131B5"/>
    <w:rsid w:val="00014867"/>
    <w:rsid w:val="00014BC6"/>
    <w:rsid w:val="00017FFC"/>
    <w:rsid w:val="000244BE"/>
    <w:rsid w:val="00026796"/>
    <w:rsid w:val="00030752"/>
    <w:rsid w:val="000459FF"/>
    <w:rsid w:val="00045A04"/>
    <w:rsid w:val="000460A9"/>
    <w:rsid w:val="00050074"/>
    <w:rsid w:val="00050DD4"/>
    <w:rsid w:val="00051700"/>
    <w:rsid w:val="000522D9"/>
    <w:rsid w:val="0005611E"/>
    <w:rsid w:val="00056852"/>
    <w:rsid w:val="00063B0A"/>
    <w:rsid w:val="00065AB7"/>
    <w:rsid w:val="00070094"/>
    <w:rsid w:val="0007115A"/>
    <w:rsid w:val="00071845"/>
    <w:rsid w:val="00072351"/>
    <w:rsid w:val="00080DFB"/>
    <w:rsid w:val="00085BE0"/>
    <w:rsid w:val="0008708F"/>
    <w:rsid w:val="00087487"/>
    <w:rsid w:val="0009077D"/>
    <w:rsid w:val="00094FAA"/>
    <w:rsid w:val="000A4CF0"/>
    <w:rsid w:val="000B1754"/>
    <w:rsid w:val="000B4D19"/>
    <w:rsid w:val="000C099C"/>
    <w:rsid w:val="000C3CCA"/>
    <w:rsid w:val="000C3E0D"/>
    <w:rsid w:val="000C5AA6"/>
    <w:rsid w:val="000D7832"/>
    <w:rsid w:val="000D7FC5"/>
    <w:rsid w:val="000E01BA"/>
    <w:rsid w:val="000E1B92"/>
    <w:rsid w:val="000E21A6"/>
    <w:rsid w:val="000E2FF1"/>
    <w:rsid w:val="000E4F5E"/>
    <w:rsid w:val="000E57D7"/>
    <w:rsid w:val="000F04D0"/>
    <w:rsid w:val="000F0BBA"/>
    <w:rsid w:val="000F457B"/>
    <w:rsid w:val="000F6D00"/>
    <w:rsid w:val="000F7259"/>
    <w:rsid w:val="00101879"/>
    <w:rsid w:val="001063D6"/>
    <w:rsid w:val="001071B8"/>
    <w:rsid w:val="001177D7"/>
    <w:rsid w:val="001217B0"/>
    <w:rsid w:val="00122841"/>
    <w:rsid w:val="00127F37"/>
    <w:rsid w:val="00134165"/>
    <w:rsid w:val="00134B22"/>
    <w:rsid w:val="00141424"/>
    <w:rsid w:val="00141539"/>
    <w:rsid w:val="00143DE9"/>
    <w:rsid w:val="00145E66"/>
    <w:rsid w:val="00146046"/>
    <w:rsid w:val="00147D4F"/>
    <w:rsid w:val="00156BE2"/>
    <w:rsid w:val="00157816"/>
    <w:rsid w:val="00157DC5"/>
    <w:rsid w:val="00164CBA"/>
    <w:rsid w:val="00167FB4"/>
    <w:rsid w:val="00170401"/>
    <w:rsid w:val="00173101"/>
    <w:rsid w:val="00174933"/>
    <w:rsid w:val="001765EC"/>
    <w:rsid w:val="0018214C"/>
    <w:rsid w:val="0018222F"/>
    <w:rsid w:val="001867D4"/>
    <w:rsid w:val="00190A68"/>
    <w:rsid w:val="00191355"/>
    <w:rsid w:val="001A0979"/>
    <w:rsid w:val="001A3DD4"/>
    <w:rsid w:val="001A693F"/>
    <w:rsid w:val="001B2731"/>
    <w:rsid w:val="001B6FD6"/>
    <w:rsid w:val="001D10DE"/>
    <w:rsid w:val="001D44FA"/>
    <w:rsid w:val="001D4948"/>
    <w:rsid w:val="001D5ED6"/>
    <w:rsid w:val="001D76C5"/>
    <w:rsid w:val="001D7BAC"/>
    <w:rsid w:val="001E5F27"/>
    <w:rsid w:val="001F0A06"/>
    <w:rsid w:val="001F1C58"/>
    <w:rsid w:val="001F487E"/>
    <w:rsid w:val="00201614"/>
    <w:rsid w:val="0021070E"/>
    <w:rsid w:val="00212DA5"/>
    <w:rsid w:val="00217ED2"/>
    <w:rsid w:val="00220953"/>
    <w:rsid w:val="00220A77"/>
    <w:rsid w:val="00222796"/>
    <w:rsid w:val="0022791E"/>
    <w:rsid w:val="002300CA"/>
    <w:rsid w:val="00232874"/>
    <w:rsid w:val="00233D58"/>
    <w:rsid w:val="002371C4"/>
    <w:rsid w:val="00237342"/>
    <w:rsid w:val="0023769A"/>
    <w:rsid w:val="0024052B"/>
    <w:rsid w:val="002443C0"/>
    <w:rsid w:val="00246213"/>
    <w:rsid w:val="00266194"/>
    <w:rsid w:val="002707A7"/>
    <w:rsid w:val="00283775"/>
    <w:rsid w:val="00285DD6"/>
    <w:rsid w:val="00287368"/>
    <w:rsid w:val="00287517"/>
    <w:rsid w:val="00292467"/>
    <w:rsid w:val="002945EC"/>
    <w:rsid w:val="00296C3C"/>
    <w:rsid w:val="002970FA"/>
    <w:rsid w:val="002A5863"/>
    <w:rsid w:val="002A7EEE"/>
    <w:rsid w:val="002B0E67"/>
    <w:rsid w:val="002B218F"/>
    <w:rsid w:val="002B4CA4"/>
    <w:rsid w:val="002C4D4F"/>
    <w:rsid w:val="002C7340"/>
    <w:rsid w:val="002C7415"/>
    <w:rsid w:val="002D3967"/>
    <w:rsid w:val="002D41F1"/>
    <w:rsid w:val="002D4DAC"/>
    <w:rsid w:val="00300B36"/>
    <w:rsid w:val="003042FC"/>
    <w:rsid w:val="003051AC"/>
    <w:rsid w:val="00305DD4"/>
    <w:rsid w:val="00306F00"/>
    <w:rsid w:val="00310DBB"/>
    <w:rsid w:val="00315DBC"/>
    <w:rsid w:val="00320549"/>
    <w:rsid w:val="00320A2B"/>
    <w:rsid w:val="00320FB9"/>
    <w:rsid w:val="00325E94"/>
    <w:rsid w:val="00326513"/>
    <w:rsid w:val="00330BB5"/>
    <w:rsid w:val="00333487"/>
    <w:rsid w:val="00334CD8"/>
    <w:rsid w:val="003353B6"/>
    <w:rsid w:val="00335C30"/>
    <w:rsid w:val="00340FFB"/>
    <w:rsid w:val="00343EFD"/>
    <w:rsid w:val="003455D4"/>
    <w:rsid w:val="003461ED"/>
    <w:rsid w:val="003500DC"/>
    <w:rsid w:val="00351BB2"/>
    <w:rsid w:val="00352EFE"/>
    <w:rsid w:val="0035371C"/>
    <w:rsid w:val="003564A8"/>
    <w:rsid w:val="00357839"/>
    <w:rsid w:val="00371D7A"/>
    <w:rsid w:val="00372E00"/>
    <w:rsid w:val="00373B68"/>
    <w:rsid w:val="003748BC"/>
    <w:rsid w:val="00375E08"/>
    <w:rsid w:val="00377C34"/>
    <w:rsid w:val="00381777"/>
    <w:rsid w:val="00384C90"/>
    <w:rsid w:val="00393DC2"/>
    <w:rsid w:val="00397AFD"/>
    <w:rsid w:val="00397EB7"/>
    <w:rsid w:val="003A3548"/>
    <w:rsid w:val="003A3D8A"/>
    <w:rsid w:val="003A4F3C"/>
    <w:rsid w:val="003A5ACE"/>
    <w:rsid w:val="003A7476"/>
    <w:rsid w:val="003A787C"/>
    <w:rsid w:val="003B0B1E"/>
    <w:rsid w:val="003B2975"/>
    <w:rsid w:val="003B3E65"/>
    <w:rsid w:val="003B645E"/>
    <w:rsid w:val="003C11A1"/>
    <w:rsid w:val="003C239D"/>
    <w:rsid w:val="003C30DC"/>
    <w:rsid w:val="003D0036"/>
    <w:rsid w:val="003D1B39"/>
    <w:rsid w:val="003D235B"/>
    <w:rsid w:val="003E66F3"/>
    <w:rsid w:val="003E6C91"/>
    <w:rsid w:val="003E7C4D"/>
    <w:rsid w:val="003F11B8"/>
    <w:rsid w:val="003F1B81"/>
    <w:rsid w:val="003F443B"/>
    <w:rsid w:val="003F7AFA"/>
    <w:rsid w:val="00407F8F"/>
    <w:rsid w:val="004101C8"/>
    <w:rsid w:val="00411403"/>
    <w:rsid w:val="00414550"/>
    <w:rsid w:val="004155F1"/>
    <w:rsid w:val="004161C7"/>
    <w:rsid w:val="00421EE3"/>
    <w:rsid w:val="00424AF3"/>
    <w:rsid w:val="00433587"/>
    <w:rsid w:val="0043407D"/>
    <w:rsid w:val="004370DA"/>
    <w:rsid w:val="0044009B"/>
    <w:rsid w:val="004415BF"/>
    <w:rsid w:val="00441B97"/>
    <w:rsid w:val="004421F3"/>
    <w:rsid w:val="004470B7"/>
    <w:rsid w:val="004532A6"/>
    <w:rsid w:val="00453E58"/>
    <w:rsid w:val="0045433C"/>
    <w:rsid w:val="00457CDB"/>
    <w:rsid w:val="00463261"/>
    <w:rsid w:val="004647C8"/>
    <w:rsid w:val="00467811"/>
    <w:rsid w:val="00472110"/>
    <w:rsid w:val="0047731C"/>
    <w:rsid w:val="0048466D"/>
    <w:rsid w:val="004903FA"/>
    <w:rsid w:val="00492C35"/>
    <w:rsid w:val="00493D1F"/>
    <w:rsid w:val="00493FA4"/>
    <w:rsid w:val="004A151B"/>
    <w:rsid w:val="004A1FB1"/>
    <w:rsid w:val="004A6A70"/>
    <w:rsid w:val="004B0C76"/>
    <w:rsid w:val="004B2D90"/>
    <w:rsid w:val="004C3FEF"/>
    <w:rsid w:val="004C5A44"/>
    <w:rsid w:val="004C7FC1"/>
    <w:rsid w:val="004D005B"/>
    <w:rsid w:val="004D61A3"/>
    <w:rsid w:val="004E0F4E"/>
    <w:rsid w:val="004E5020"/>
    <w:rsid w:val="004E79B8"/>
    <w:rsid w:val="004F3CB4"/>
    <w:rsid w:val="004F5515"/>
    <w:rsid w:val="004F7690"/>
    <w:rsid w:val="0050030F"/>
    <w:rsid w:val="00503BFC"/>
    <w:rsid w:val="00510E52"/>
    <w:rsid w:val="005221E7"/>
    <w:rsid w:val="00524630"/>
    <w:rsid w:val="00525152"/>
    <w:rsid w:val="00526955"/>
    <w:rsid w:val="00526FEF"/>
    <w:rsid w:val="00527EC0"/>
    <w:rsid w:val="00530FD1"/>
    <w:rsid w:val="0054166C"/>
    <w:rsid w:val="005423C8"/>
    <w:rsid w:val="00562F9C"/>
    <w:rsid w:val="00570965"/>
    <w:rsid w:val="00573CCE"/>
    <w:rsid w:val="00587CBC"/>
    <w:rsid w:val="00593632"/>
    <w:rsid w:val="005938E2"/>
    <w:rsid w:val="005A2167"/>
    <w:rsid w:val="005A3CD6"/>
    <w:rsid w:val="005A5CE2"/>
    <w:rsid w:val="005A6954"/>
    <w:rsid w:val="005B3654"/>
    <w:rsid w:val="005B3AAC"/>
    <w:rsid w:val="005B3FA1"/>
    <w:rsid w:val="005C351C"/>
    <w:rsid w:val="005C3A59"/>
    <w:rsid w:val="005D3936"/>
    <w:rsid w:val="005D4379"/>
    <w:rsid w:val="005D5177"/>
    <w:rsid w:val="005D5C71"/>
    <w:rsid w:val="005D5D1E"/>
    <w:rsid w:val="005D6D19"/>
    <w:rsid w:val="005E0A2F"/>
    <w:rsid w:val="005E17C1"/>
    <w:rsid w:val="005E1CFC"/>
    <w:rsid w:val="005E58A8"/>
    <w:rsid w:val="005E7907"/>
    <w:rsid w:val="005F0BB5"/>
    <w:rsid w:val="005F0BEA"/>
    <w:rsid w:val="005F1395"/>
    <w:rsid w:val="006002F6"/>
    <w:rsid w:val="0060097B"/>
    <w:rsid w:val="0060272D"/>
    <w:rsid w:val="00602AC3"/>
    <w:rsid w:val="0060478D"/>
    <w:rsid w:val="00606864"/>
    <w:rsid w:val="00610598"/>
    <w:rsid w:val="0061068A"/>
    <w:rsid w:val="00611F3B"/>
    <w:rsid w:val="0061467A"/>
    <w:rsid w:val="00616380"/>
    <w:rsid w:val="006174EB"/>
    <w:rsid w:val="00621FE9"/>
    <w:rsid w:val="00623CDC"/>
    <w:rsid w:val="0062464A"/>
    <w:rsid w:val="00630A8E"/>
    <w:rsid w:val="006313CA"/>
    <w:rsid w:val="0063243D"/>
    <w:rsid w:val="00635327"/>
    <w:rsid w:val="006361CD"/>
    <w:rsid w:val="00641CA5"/>
    <w:rsid w:val="00642B3F"/>
    <w:rsid w:val="0064404F"/>
    <w:rsid w:val="00644CFB"/>
    <w:rsid w:val="00653995"/>
    <w:rsid w:val="006568C9"/>
    <w:rsid w:val="00660684"/>
    <w:rsid w:val="00661D22"/>
    <w:rsid w:val="0067299C"/>
    <w:rsid w:val="00680CD0"/>
    <w:rsid w:val="00681D30"/>
    <w:rsid w:val="00681D86"/>
    <w:rsid w:val="00682757"/>
    <w:rsid w:val="00683D87"/>
    <w:rsid w:val="006877DE"/>
    <w:rsid w:val="00687B21"/>
    <w:rsid w:val="006933EE"/>
    <w:rsid w:val="00697E1B"/>
    <w:rsid w:val="006B3405"/>
    <w:rsid w:val="006B6F6A"/>
    <w:rsid w:val="006B7976"/>
    <w:rsid w:val="006C4147"/>
    <w:rsid w:val="006C5792"/>
    <w:rsid w:val="006D116C"/>
    <w:rsid w:val="006D1EDF"/>
    <w:rsid w:val="006E5645"/>
    <w:rsid w:val="006E68A2"/>
    <w:rsid w:val="006E6AA2"/>
    <w:rsid w:val="006F1EEF"/>
    <w:rsid w:val="006F2A35"/>
    <w:rsid w:val="006F3681"/>
    <w:rsid w:val="006F6861"/>
    <w:rsid w:val="00703BEC"/>
    <w:rsid w:val="00703FDD"/>
    <w:rsid w:val="007055DA"/>
    <w:rsid w:val="00707185"/>
    <w:rsid w:val="00707DB9"/>
    <w:rsid w:val="00713890"/>
    <w:rsid w:val="00715534"/>
    <w:rsid w:val="00716436"/>
    <w:rsid w:val="007178C8"/>
    <w:rsid w:val="00720FE6"/>
    <w:rsid w:val="007213C9"/>
    <w:rsid w:val="00723AA7"/>
    <w:rsid w:val="007314F6"/>
    <w:rsid w:val="00731B39"/>
    <w:rsid w:val="007341BB"/>
    <w:rsid w:val="007461ED"/>
    <w:rsid w:val="00747C15"/>
    <w:rsid w:val="00751020"/>
    <w:rsid w:val="00752884"/>
    <w:rsid w:val="00754545"/>
    <w:rsid w:val="0075606A"/>
    <w:rsid w:val="00757925"/>
    <w:rsid w:val="0076392B"/>
    <w:rsid w:val="00766F18"/>
    <w:rsid w:val="00775659"/>
    <w:rsid w:val="007825AC"/>
    <w:rsid w:val="00783FE3"/>
    <w:rsid w:val="0078501B"/>
    <w:rsid w:val="00785C00"/>
    <w:rsid w:val="007873B0"/>
    <w:rsid w:val="00792A24"/>
    <w:rsid w:val="00792B06"/>
    <w:rsid w:val="00794C0C"/>
    <w:rsid w:val="00796A07"/>
    <w:rsid w:val="00796F34"/>
    <w:rsid w:val="007A77C0"/>
    <w:rsid w:val="007B0C61"/>
    <w:rsid w:val="007B52CD"/>
    <w:rsid w:val="007C5D01"/>
    <w:rsid w:val="007C5F24"/>
    <w:rsid w:val="007D143D"/>
    <w:rsid w:val="007D333D"/>
    <w:rsid w:val="007D407C"/>
    <w:rsid w:val="007E579E"/>
    <w:rsid w:val="007F05EE"/>
    <w:rsid w:val="007F3BF4"/>
    <w:rsid w:val="007F7CB5"/>
    <w:rsid w:val="00802F67"/>
    <w:rsid w:val="00804E3B"/>
    <w:rsid w:val="008076C8"/>
    <w:rsid w:val="00810986"/>
    <w:rsid w:val="0081379B"/>
    <w:rsid w:val="008271A8"/>
    <w:rsid w:val="0082794F"/>
    <w:rsid w:val="008312B7"/>
    <w:rsid w:val="00836277"/>
    <w:rsid w:val="00837EBE"/>
    <w:rsid w:val="008411B1"/>
    <w:rsid w:val="0084220C"/>
    <w:rsid w:val="00843290"/>
    <w:rsid w:val="00843B26"/>
    <w:rsid w:val="00844059"/>
    <w:rsid w:val="00850943"/>
    <w:rsid w:val="00850D4E"/>
    <w:rsid w:val="00850F22"/>
    <w:rsid w:val="0085272D"/>
    <w:rsid w:val="008545CF"/>
    <w:rsid w:val="00854B3D"/>
    <w:rsid w:val="008612D3"/>
    <w:rsid w:val="00873BD5"/>
    <w:rsid w:val="00874A1F"/>
    <w:rsid w:val="0087731E"/>
    <w:rsid w:val="00881FC5"/>
    <w:rsid w:val="00885015"/>
    <w:rsid w:val="008901DF"/>
    <w:rsid w:val="008977BC"/>
    <w:rsid w:val="008A02F4"/>
    <w:rsid w:val="008A328C"/>
    <w:rsid w:val="008A3FA9"/>
    <w:rsid w:val="008A58CA"/>
    <w:rsid w:val="008A6A80"/>
    <w:rsid w:val="008A6B76"/>
    <w:rsid w:val="008A6E8E"/>
    <w:rsid w:val="008B17B2"/>
    <w:rsid w:val="008B2E67"/>
    <w:rsid w:val="008B482C"/>
    <w:rsid w:val="008B4B33"/>
    <w:rsid w:val="008B72D3"/>
    <w:rsid w:val="008C0E43"/>
    <w:rsid w:val="008C2E5D"/>
    <w:rsid w:val="008C4522"/>
    <w:rsid w:val="008C5123"/>
    <w:rsid w:val="008C717A"/>
    <w:rsid w:val="008D4EA6"/>
    <w:rsid w:val="008D70D0"/>
    <w:rsid w:val="008E09E6"/>
    <w:rsid w:val="008F0A9D"/>
    <w:rsid w:val="008F23D5"/>
    <w:rsid w:val="008F2701"/>
    <w:rsid w:val="008F450D"/>
    <w:rsid w:val="008F4B54"/>
    <w:rsid w:val="009003BB"/>
    <w:rsid w:val="00900C8A"/>
    <w:rsid w:val="00901419"/>
    <w:rsid w:val="009028C1"/>
    <w:rsid w:val="0090508F"/>
    <w:rsid w:val="009073B8"/>
    <w:rsid w:val="009074F0"/>
    <w:rsid w:val="00914012"/>
    <w:rsid w:val="00915D3F"/>
    <w:rsid w:val="00920B26"/>
    <w:rsid w:val="009300FE"/>
    <w:rsid w:val="00931381"/>
    <w:rsid w:val="00932FFE"/>
    <w:rsid w:val="0093398E"/>
    <w:rsid w:val="0093598A"/>
    <w:rsid w:val="00940995"/>
    <w:rsid w:val="00941B9B"/>
    <w:rsid w:val="00943345"/>
    <w:rsid w:val="00951F35"/>
    <w:rsid w:val="00952782"/>
    <w:rsid w:val="00954CDF"/>
    <w:rsid w:val="009606AE"/>
    <w:rsid w:val="00966704"/>
    <w:rsid w:val="00966E69"/>
    <w:rsid w:val="00971DA8"/>
    <w:rsid w:val="0097305A"/>
    <w:rsid w:val="00987D1D"/>
    <w:rsid w:val="00993AD7"/>
    <w:rsid w:val="00994F26"/>
    <w:rsid w:val="00997A49"/>
    <w:rsid w:val="00997D5B"/>
    <w:rsid w:val="009A2F31"/>
    <w:rsid w:val="009A358D"/>
    <w:rsid w:val="009A39D2"/>
    <w:rsid w:val="009A3B23"/>
    <w:rsid w:val="009A64B5"/>
    <w:rsid w:val="009B2D21"/>
    <w:rsid w:val="009B4E34"/>
    <w:rsid w:val="009B591F"/>
    <w:rsid w:val="009B7B00"/>
    <w:rsid w:val="009B7D19"/>
    <w:rsid w:val="009C142A"/>
    <w:rsid w:val="009C1C29"/>
    <w:rsid w:val="009C468C"/>
    <w:rsid w:val="009C6832"/>
    <w:rsid w:val="009D0539"/>
    <w:rsid w:val="009E04ED"/>
    <w:rsid w:val="009E0512"/>
    <w:rsid w:val="009F3003"/>
    <w:rsid w:val="009F582D"/>
    <w:rsid w:val="009F7127"/>
    <w:rsid w:val="009F75A6"/>
    <w:rsid w:val="00A03250"/>
    <w:rsid w:val="00A04FBB"/>
    <w:rsid w:val="00A10A21"/>
    <w:rsid w:val="00A10B1C"/>
    <w:rsid w:val="00A11ABC"/>
    <w:rsid w:val="00A15350"/>
    <w:rsid w:val="00A15636"/>
    <w:rsid w:val="00A2252D"/>
    <w:rsid w:val="00A22545"/>
    <w:rsid w:val="00A226D5"/>
    <w:rsid w:val="00A240D0"/>
    <w:rsid w:val="00A26338"/>
    <w:rsid w:val="00A27181"/>
    <w:rsid w:val="00A36A75"/>
    <w:rsid w:val="00A3749D"/>
    <w:rsid w:val="00A4053F"/>
    <w:rsid w:val="00A41309"/>
    <w:rsid w:val="00A41772"/>
    <w:rsid w:val="00A43329"/>
    <w:rsid w:val="00A45692"/>
    <w:rsid w:val="00A51958"/>
    <w:rsid w:val="00A52702"/>
    <w:rsid w:val="00A53028"/>
    <w:rsid w:val="00A55735"/>
    <w:rsid w:val="00A60A46"/>
    <w:rsid w:val="00A7369E"/>
    <w:rsid w:val="00A73CC1"/>
    <w:rsid w:val="00A836C8"/>
    <w:rsid w:val="00A848DE"/>
    <w:rsid w:val="00A869C8"/>
    <w:rsid w:val="00A874C6"/>
    <w:rsid w:val="00A917B0"/>
    <w:rsid w:val="00A94665"/>
    <w:rsid w:val="00A94888"/>
    <w:rsid w:val="00A96A51"/>
    <w:rsid w:val="00A9773B"/>
    <w:rsid w:val="00A97D1D"/>
    <w:rsid w:val="00AA174C"/>
    <w:rsid w:val="00AA6F12"/>
    <w:rsid w:val="00AA79AD"/>
    <w:rsid w:val="00AB349C"/>
    <w:rsid w:val="00AB35FC"/>
    <w:rsid w:val="00AB73DC"/>
    <w:rsid w:val="00AB74FB"/>
    <w:rsid w:val="00AC21CC"/>
    <w:rsid w:val="00AC4E13"/>
    <w:rsid w:val="00AD2205"/>
    <w:rsid w:val="00AD30F5"/>
    <w:rsid w:val="00AD625D"/>
    <w:rsid w:val="00AD7270"/>
    <w:rsid w:val="00AE05A1"/>
    <w:rsid w:val="00AE3518"/>
    <w:rsid w:val="00AE5A36"/>
    <w:rsid w:val="00AF0802"/>
    <w:rsid w:val="00AF3078"/>
    <w:rsid w:val="00AF4CBF"/>
    <w:rsid w:val="00AF6FFA"/>
    <w:rsid w:val="00AF7019"/>
    <w:rsid w:val="00B00FB9"/>
    <w:rsid w:val="00B032A1"/>
    <w:rsid w:val="00B053BF"/>
    <w:rsid w:val="00B16A57"/>
    <w:rsid w:val="00B20669"/>
    <w:rsid w:val="00B25625"/>
    <w:rsid w:val="00B26422"/>
    <w:rsid w:val="00B3168D"/>
    <w:rsid w:val="00B33338"/>
    <w:rsid w:val="00B34DBF"/>
    <w:rsid w:val="00B3664B"/>
    <w:rsid w:val="00B435F1"/>
    <w:rsid w:val="00B46068"/>
    <w:rsid w:val="00B47643"/>
    <w:rsid w:val="00B504B2"/>
    <w:rsid w:val="00B52240"/>
    <w:rsid w:val="00B53092"/>
    <w:rsid w:val="00B62146"/>
    <w:rsid w:val="00B62B0C"/>
    <w:rsid w:val="00B63EB9"/>
    <w:rsid w:val="00B65545"/>
    <w:rsid w:val="00B6622F"/>
    <w:rsid w:val="00B71C80"/>
    <w:rsid w:val="00B72442"/>
    <w:rsid w:val="00B72B0F"/>
    <w:rsid w:val="00B72B25"/>
    <w:rsid w:val="00B72CBA"/>
    <w:rsid w:val="00B7322B"/>
    <w:rsid w:val="00B74F09"/>
    <w:rsid w:val="00B808AB"/>
    <w:rsid w:val="00B817D9"/>
    <w:rsid w:val="00B85D9A"/>
    <w:rsid w:val="00B8740E"/>
    <w:rsid w:val="00B90E1F"/>
    <w:rsid w:val="00B92839"/>
    <w:rsid w:val="00B96B26"/>
    <w:rsid w:val="00BA49D6"/>
    <w:rsid w:val="00BB2EF1"/>
    <w:rsid w:val="00BB34E0"/>
    <w:rsid w:val="00BB3E46"/>
    <w:rsid w:val="00BB57F2"/>
    <w:rsid w:val="00BB5BED"/>
    <w:rsid w:val="00BB73B1"/>
    <w:rsid w:val="00BC0198"/>
    <w:rsid w:val="00BC58A2"/>
    <w:rsid w:val="00BC5D6C"/>
    <w:rsid w:val="00BD042D"/>
    <w:rsid w:val="00BD45C6"/>
    <w:rsid w:val="00BD492F"/>
    <w:rsid w:val="00BD5E47"/>
    <w:rsid w:val="00BD7E7C"/>
    <w:rsid w:val="00BE131C"/>
    <w:rsid w:val="00BE141E"/>
    <w:rsid w:val="00BE5D9B"/>
    <w:rsid w:val="00BF2A7B"/>
    <w:rsid w:val="00BF30AB"/>
    <w:rsid w:val="00BF4A8A"/>
    <w:rsid w:val="00BF5B39"/>
    <w:rsid w:val="00BF5BCC"/>
    <w:rsid w:val="00BF5EE0"/>
    <w:rsid w:val="00BF73DE"/>
    <w:rsid w:val="00C00A9D"/>
    <w:rsid w:val="00C0302C"/>
    <w:rsid w:val="00C0646D"/>
    <w:rsid w:val="00C07F74"/>
    <w:rsid w:val="00C11C38"/>
    <w:rsid w:val="00C13571"/>
    <w:rsid w:val="00C1649A"/>
    <w:rsid w:val="00C23742"/>
    <w:rsid w:val="00C259F4"/>
    <w:rsid w:val="00C26482"/>
    <w:rsid w:val="00C267A4"/>
    <w:rsid w:val="00C27792"/>
    <w:rsid w:val="00C40215"/>
    <w:rsid w:val="00C450BB"/>
    <w:rsid w:val="00C536ED"/>
    <w:rsid w:val="00C5631F"/>
    <w:rsid w:val="00C574EA"/>
    <w:rsid w:val="00C575EC"/>
    <w:rsid w:val="00C575FA"/>
    <w:rsid w:val="00C60EA9"/>
    <w:rsid w:val="00C63137"/>
    <w:rsid w:val="00C6351A"/>
    <w:rsid w:val="00C65844"/>
    <w:rsid w:val="00C739E6"/>
    <w:rsid w:val="00C762B1"/>
    <w:rsid w:val="00C83E85"/>
    <w:rsid w:val="00C858CC"/>
    <w:rsid w:val="00C9080D"/>
    <w:rsid w:val="00C916E8"/>
    <w:rsid w:val="00C93768"/>
    <w:rsid w:val="00CA7157"/>
    <w:rsid w:val="00CB0810"/>
    <w:rsid w:val="00CB55E0"/>
    <w:rsid w:val="00CB5628"/>
    <w:rsid w:val="00CB5DA2"/>
    <w:rsid w:val="00CB6EB9"/>
    <w:rsid w:val="00CC0166"/>
    <w:rsid w:val="00CC0739"/>
    <w:rsid w:val="00CC3346"/>
    <w:rsid w:val="00CD0383"/>
    <w:rsid w:val="00CD4A74"/>
    <w:rsid w:val="00CD6AC1"/>
    <w:rsid w:val="00CE25E4"/>
    <w:rsid w:val="00CE3601"/>
    <w:rsid w:val="00CE68B7"/>
    <w:rsid w:val="00CE79AC"/>
    <w:rsid w:val="00CF01FC"/>
    <w:rsid w:val="00CF1413"/>
    <w:rsid w:val="00CF5A2F"/>
    <w:rsid w:val="00D02D10"/>
    <w:rsid w:val="00D0348F"/>
    <w:rsid w:val="00D05E38"/>
    <w:rsid w:val="00D10C65"/>
    <w:rsid w:val="00D12D43"/>
    <w:rsid w:val="00D12F9F"/>
    <w:rsid w:val="00D139BC"/>
    <w:rsid w:val="00D14C3B"/>
    <w:rsid w:val="00D233B7"/>
    <w:rsid w:val="00D33BCA"/>
    <w:rsid w:val="00D346E1"/>
    <w:rsid w:val="00D34AAE"/>
    <w:rsid w:val="00D4026B"/>
    <w:rsid w:val="00D50A3E"/>
    <w:rsid w:val="00D50DD2"/>
    <w:rsid w:val="00D61049"/>
    <w:rsid w:val="00D61A10"/>
    <w:rsid w:val="00D6407A"/>
    <w:rsid w:val="00D65534"/>
    <w:rsid w:val="00D71335"/>
    <w:rsid w:val="00D715A4"/>
    <w:rsid w:val="00D72190"/>
    <w:rsid w:val="00D73470"/>
    <w:rsid w:val="00D76697"/>
    <w:rsid w:val="00D84D63"/>
    <w:rsid w:val="00D86867"/>
    <w:rsid w:val="00D875F7"/>
    <w:rsid w:val="00D9041F"/>
    <w:rsid w:val="00D927EE"/>
    <w:rsid w:val="00D9339F"/>
    <w:rsid w:val="00D9692B"/>
    <w:rsid w:val="00DA6F2F"/>
    <w:rsid w:val="00DA7322"/>
    <w:rsid w:val="00DB2593"/>
    <w:rsid w:val="00DC01B5"/>
    <w:rsid w:val="00DC2EAF"/>
    <w:rsid w:val="00DC2FDE"/>
    <w:rsid w:val="00DC4B1B"/>
    <w:rsid w:val="00DC5102"/>
    <w:rsid w:val="00DC7575"/>
    <w:rsid w:val="00DD2A24"/>
    <w:rsid w:val="00DE0F5D"/>
    <w:rsid w:val="00DE363F"/>
    <w:rsid w:val="00DE3E12"/>
    <w:rsid w:val="00DE4561"/>
    <w:rsid w:val="00DF0CA9"/>
    <w:rsid w:val="00DF1295"/>
    <w:rsid w:val="00DF2ED5"/>
    <w:rsid w:val="00DF3454"/>
    <w:rsid w:val="00DF45F4"/>
    <w:rsid w:val="00DF6719"/>
    <w:rsid w:val="00DF7952"/>
    <w:rsid w:val="00E0125D"/>
    <w:rsid w:val="00E01A3E"/>
    <w:rsid w:val="00E02EDF"/>
    <w:rsid w:val="00E07725"/>
    <w:rsid w:val="00E078A0"/>
    <w:rsid w:val="00E22278"/>
    <w:rsid w:val="00E22998"/>
    <w:rsid w:val="00E23B25"/>
    <w:rsid w:val="00E240AD"/>
    <w:rsid w:val="00E25A24"/>
    <w:rsid w:val="00E30C69"/>
    <w:rsid w:val="00E32305"/>
    <w:rsid w:val="00E40BE8"/>
    <w:rsid w:val="00E423AC"/>
    <w:rsid w:val="00E431B9"/>
    <w:rsid w:val="00E43BD5"/>
    <w:rsid w:val="00E450C6"/>
    <w:rsid w:val="00E45FF3"/>
    <w:rsid w:val="00E50391"/>
    <w:rsid w:val="00E50509"/>
    <w:rsid w:val="00E5071D"/>
    <w:rsid w:val="00E52061"/>
    <w:rsid w:val="00E529D0"/>
    <w:rsid w:val="00E5367E"/>
    <w:rsid w:val="00E628A6"/>
    <w:rsid w:val="00E66A85"/>
    <w:rsid w:val="00E67998"/>
    <w:rsid w:val="00E72AD4"/>
    <w:rsid w:val="00E748DE"/>
    <w:rsid w:val="00E755B1"/>
    <w:rsid w:val="00E75A1B"/>
    <w:rsid w:val="00E775F9"/>
    <w:rsid w:val="00E77A42"/>
    <w:rsid w:val="00E83F43"/>
    <w:rsid w:val="00E84D36"/>
    <w:rsid w:val="00E84DD9"/>
    <w:rsid w:val="00E87349"/>
    <w:rsid w:val="00E93CD3"/>
    <w:rsid w:val="00EA1D56"/>
    <w:rsid w:val="00EA76D9"/>
    <w:rsid w:val="00EA7724"/>
    <w:rsid w:val="00EB421C"/>
    <w:rsid w:val="00EB68FC"/>
    <w:rsid w:val="00EC2F2E"/>
    <w:rsid w:val="00EC3B17"/>
    <w:rsid w:val="00EC6B1A"/>
    <w:rsid w:val="00ED1849"/>
    <w:rsid w:val="00ED2649"/>
    <w:rsid w:val="00ED29F3"/>
    <w:rsid w:val="00ED45FB"/>
    <w:rsid w:val="00ED7EFB"/>
    <w:rsid w:val="00EE46AC"/>
    <w:rsid w:val="00EE5FEF"/>
    <w:rsid w:val="00EF1285"/>
    <w:rsid w:val="00EF1F45"/>
    <w:rsid w:val="00EF374D"/>
    <w:rsid w:val="00EF435A"/>
    <w:rsid w:val="00EF4FF3"/>
    <w:rsid w:val="00EF50A3"/>
    <w:rsid w:val="00EF70DF"/>
    <w:rsid w:val="00F02C6F"/>
    <w:rsid w:val="00F034B4"/>
    <w:rsid w:val="00F041B2"/>
    <w:rsid w:val="00F057D7"/>
    <w:rsid w:val="00F064F7"/>
    <w:rsid w:val="00F07430"/>
    <w:rsid w:val="00F104EC"/>
    <w:rsid w:val="00F13901"/>
    <w:rsid w:val="00F15AB9"/>
    <w:rsid w:val="00F1613D"/>
    <w:rsid w:val="00F20699"/>
    <w:rsid w:val="00F31F64"/>
    <w:rsid w:val="00F34043"/>
    <w:rsid w:val="00F406A6"/>
    <w:rsid w:val="00F42F34"/>
    <w:rsid w:val="00F44324"/>
    <w:rsid w:val="00F55619"/>
    <w:rsid w:val="00F60B32"/>
    <w:rsid w:val="00F65376"/>
    <w:rsid w:val="00F72BBF"/>
    <w:rsid w:val="00F72C1E"/>
    <w:rsid w:val="00F740E4"/>
    <w:rsid w:val="00F80841"/>
    <w:rsid w:val="00F81D9A"/>
    <w:rsid w:val="00F846BB"/>
    <w:rsid w:val="00F8475F"/>
    <w:rsid w:val="00F86BB1"/>
    <w:rsid w:val="00F90D41"/>
    <w:rsid w:val="00F91E90"/>
    <w:rsid w:val="00F9297F"/>
    <w:rsid w:val="00F94B85"/>
    <w:rsid w:val="00F94C79"/>
    <w:rsid w:val="00FA394A"/>
    <w:rsid w:val="00FA3EE0"/>
    <w:rsid w:val="00FA4023"/>
    <w:rsid w:val="00FA72B1"/>
    <w:rsid w:val="00FB06A7"/>
    <w:rsid w:val="00FC407D"/>
    <w:rsid w:val="00FC40AD"/>
    <w:rsid w:val="00FC5302"/>
    <w:rsid w:val="00FC6831"/>
    <w:rsid w:val="00FD2025"/>
    <w:rsid w:val="00FD2A74"/>
    <w:rsid w:val="00FE3E42"/>
    <w:rsid w:val="00FF1CEF"/>
    <w:rsid w:val="00FF2230"/>
    <w:rsid w:val="00FF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E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8A6E8E"/>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8A6E8E"/>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E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8A6E8E"/>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8A6E8E"/>
    <w:pPr>
      <w:widowControl w:val="0"/>
      <w:spacing w:after="0" w:line="240" w:lineRule="auto"/>
      <w:ind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9215</Words>
  <Characters>52527</Characters>
  <Application>Microsoft Office Word</Application>
  <DocSecurity>0</DocSecurity>
  <Lines>437</Lines>
  <Paragraphs>123</Paragraphs>
  <ScaleCrop>false</ScaleCrop>
  <Company/>
  <LinksUpToDate>false</LinksUpToDate>
  <CharactersWithSpaces>61619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2014-04-29T19:37:00Z</dcterms:created>
  <dcterms:modified xsi:type="dcterms:W3CDTF">2014-04-29T19:38:00Z</dcterms:modified>
</cp:coreProperties>
</file>